
<file path=[Content_Types].xml><?xml version="1.0" encoding="utf-8"?>
<Types xmlns="http://schemas.openxmlformats.org/package/2006/content-type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B077C9" w14:textId="1F3AEA8C" w:rsidR="0029251B" w:rsidRPr="00893565" w:rsidRDefault="009C25C4" w:rsidP="002F5C57">
      <w:pPr>
        <w:pStyle w:val="3GPPHeader"/>
        <w:spacing w:after="0"/>
        <w:rPr>
          <w:rFonts w:eastAsiaTheme="minorEastAsia" w:cs="Arial"/>
          <w:color w:val="000000"/>
          <w:kern w:val="2"/>
          <w:lang w:val="en-US" w:eastAsia="ja-JP"/>
        </w:rPr>
      </w:pPr>
      <w:bookmarkStart w:id="0" w:name="OLE_LINK5"/>
      <w:bookmarkStart w:id="1" w:name="OLE_LINK6"/>
      <w:r>
        <w:rPr>
          <w:rFonts w:cs="Arial"/>
          <w:color w:val="000000"/>
          <w:kern w:val="2"/>
          <w:lang w:val="en-US"/>
        </w:rPr>
        <w:t>3GPP TSG-RAN2 #10</w:t>
      </w:r>
      <w:r w:rsidR="00742AE0">
        <w:rPr>
          <w:rFonts w:cs="Arial"/>
          <w:color w:val="000000"/>
          <w:kern w:val="2"/>
          <w:lang w:val="en-US"/>
        </w:rPr>
        <w:t>7</w:t>
      </w:r>
      <w:r w:rsidR="002F5C57">
        <w:rPr>
          <w:rFonts w:cs="Arial"/>
          <w:color w:val="000000"/>
          <w:kern w:val="2"/>
          <w:lang w:val="en-US"/>
        </w:rPr>
        <w:tab/>
        <w:t xml:space="preserve"> </w:t>
      </w:r>
      <w:r w:rsidR="002F5C57">
        <w:rPr>
          <w:rFonts w:cs="Arial" w:hint="eastAsia"/>
          <w:color w:val="000000"/>
          <w:kern w:val="2"/>
          <w:lang w:val="en-US"/>
        </w:rPr>
        <w:t xml:space="preserve">     </w:t>
      </w:r>
      <w:r w:rsidR="002F5C57" w:rsidRPr="009D1E50">
        <w:rPr>
          <w:rFonts w:cs="Arial"/>
          <w:color w:val="000000"/>
          <w:kern w:val="2"/>
          <w:lang w:val="en-US"/>
        </w:rPr>
        <w:t>R2-</w:t>
      </w:r>
      <w:r w:rsidR="009D1E50">
        <w:rPr>
          <w:rFonts w:cs="Arial"/>
          <w:color w:val="000000"/>
          <w:kern w:val="2"/>
          <w:lang w:val="en-US"/>
        </w:rPr>
        <w:t>1908952</w:t>
      </w:r>
    </w:p>
    <w:p w14:paraId="7535F112" w14:textId="40E00C8E" w:rsidR="002F5C57" w:rsidRPr="00352DE7" w:rsidRDefault="00742AE0" w:rsidP="002F5C57">
      <w:pPr>
        <w:pStyle w:val="3GPPHeader"/>
        <w:rPr>
          <w:rFonts w:cs="Arial"/>
          <w:color w:val="000000"/>
          <w:kern w:val="2"/>
          <w:lang w:val="en-US"/>
        </w:rPr>
      </w:pPr>
      <w:r>
        <w:rPr>
          <w:rFonts w:cs="Arial"/>
          <w:color w:val="000000"/>
          <w:kern w:val="2"/>
          <w:lang w:val="en-US"/>
        </w:rPr>
        <w:t>Prague</w:t>
      </w:r>
      <w:r w:rsidR="00234ECF">
        <w:rPr>
          <w:rFonts w:cs="Arial"/>
          <w:color w:val="000000"/>
          <w:kern w:val="2"/>
          <w:lang w:val="en-US"/>
        </w:rPr>
        <w:t xml:space="preserve">, </w:t>
      </w:r>
      <w:r>
        <w:rPr>
          <w:rFonts w:cs="Arial"/>
          <w:color w:val="000000"/>
          <w:kern w:val="2"/>
          <w:lang w:val="en-US"/>
        </w:rPr>
        <w:t>Czech Republic</w:t>
      </w:r>
      <w:r w:rsidR="00AB6067">
        <w:rPr>
          <w:rFonts w:cs="Arial"/>
          <w:color w:val="000000"/>
          <w:kern w:val="2"/>
          <w:lang w:val="en-US"/>
        </w:rPr>
        <w:t xml:space="preserve">, </w:t>
      </w:r>
      <w:r>
        <w:rPr>
          <w:rFonts w:cs="Arial"/>
          <w:color w:val="000000"/>
          <w:kern w:val="2"/>
          <w:lang w:val="en-US"/>
        </w:rPr>
        <w:t>August 26</w:t>
      </w:r>
      <w:r w:rsidR="001A6BCD" w:rsidRPr="001A6BCD">
        <w:rPr>
          <w:rFonts w:cs="Arial"/>
          <w:color w:val="000000"/>
          <w:kern w:val="2"/>
          <w:vertAlign w:val="superscript"/>
          <w:lang w:val="en-US"/>
        </w:rPr>
        <w:t>th</w:t>
      </w:r>
      <w:r w:rsidR="001A6BCD">
        <w:rPr>
          <w:rFonts w:cs="Arial"/>
          <w:color w:val="000000"/>
          <w:kern w:val="2"/>
          <w:lang w:val="en-US"/>
        </w:rPr>
        <w:t xml:space="preserve"> – </w:t>
      </w:r>
      <w:r>
        <w:rPr>
          <w:rFonts w:cs="Arial"/>
          <w:color w:val="000000"/>
          <w:kern w:val="2"/>
          <w:lang w:val="en-US"/>
        </w:rPr>
        <w:t>30</w:t>
      </w:r>
      <w:r w:rsidR="00114946">
        <w:rPr>
          <w:rFonts w:cs="Arial"/>
          <w:color w:val="000000"/>
          <w:kern w:val="2"/>
          <w:vertAlign w:val="superscript"/>
          <w:lang w:val="en-US"/>
        </w:rPr>
        <w:t>th</w:t>
      </w:r>
      <w:r w:rsidR="001A6BCD">
        <w:rPr>
          <w:rFonts w:cs="Arial"/>
          <w:color w:val="000000"/>
          <w:kern w:val="2"/>
          <w:lang w:val="en-US"/>
        </w:rPr>
        <w:t xml:space="preserve"> </w:t>
      </w:r>
      <w:r w:rsidR="00391884">
        <w:rPr>
          <w:rFonts w:cs="Arial"/>
          <w:color w:val="000000"/>
          <w:kern w:val="2"/>
          <w:lang w:val="en-US"/>
        </w:rPr>
        <w:t>2019</w:t>
      </w:r>
      <w:r w:rsidR="002F5C57">
        <w:rPr>
          <w:rFonts w:cs="Arial" w:hint="eastAsia"/>
          <w:color w:val="000000"/>
          <w:kern w:val="2"/>
          <w:lang w:val="en-US"/>
        </w:rPr>
        <w:tab/>
      </w:r>
      <w:bookmarkEnd w:id="0"/>
      <w:bookmarkEnd w:id="1"/>
    </w:p>
    <w:p w14:paraId="2B646356" w14:textId="56C36F88" w:rsidR="00486D34" w:rsidRPr="00CA3747" w:rsidRDefault="002F5C57" w:rsidP="002F5C57">
      <w:pPr>
        <w:pStyle w:val="3GPPHeader"/>
        <w:rPr>
          <w:rFonts w:eastAsiaTheme="minorEastAsia"/>
          <w:sz w:val="22"/>
          <w:szCs w:val="22"/>
          <w:lang w:val="en-US" w:eastAsia="ja-JP"/>
        </w:rPr>
      </w:pPr>
      <w:r w:rsidRPr="004C440F">
        <w:rPr>
          <w:sz w:val="22"/>
          <w:szCs w:val="22"/>
          <w:lang w:val="en-US"/>
        </w:rPr>
        <w:t>Agenda Item:</w:t>
      </w:r>
      <w:r w:rsidRPr="004C440F">
        <w:rPr>
          <w:sz w:val="22"/>
          <w:szCs w:val="22"/>
          <w:lang w:val="en-US"/>
        </w:rPr>
        <w:tab/>
      </w:r>
      <w:r w:rsidR="009D1E50">
        <w:rPr>
          <w:rFonts w:eastAsiaTheme="minorEastAsia" w:hint="eastAsia"/>
          <w:sz w:val="22"/>
          <w:szCs w:val="22"/>
          <w:lang w:val="en-US" w:eastAsia="ja-JP"/>
        </w:rPr>
        <w:t>7.2</w:t>
      </w:r>
      <w:r w:rsidR="002D75F2">
        <w:rPr>
          <w:rFonts w:eastAsiaTheme="minorEastAsia"/>
          <w:sz w:val="22"/>
          <w:szCs w:val="22"/>
          <w:lang w:val="en-US" w:eastAsia="ja-JP"/>
        </w:rPr>
        <w:t>: Narrowband IOT</w:t>
      </w:r>
    </w:p>
    <w:p w14:paraId="6A9F0FA7" w14:textId="77777777" w:rsidR="002F5C57" w:rsidRPr="004C440F" w:rsidRDefault="002F5C57" w:rsidP="002F5C57">
      <w:pPr>
        <w:pStyle w:val="3GPPHeader"/>
        <w:rPr>
          <w:sz w:val="22"/>
          <w:szCs w:val="22"/>
        </w:rPr>
      </w:pPr>
      <w:r w:rsidRPr="004C440F">
        <w:rPr>
          <w:sz w:val="22"/>
          <w:szCs w:val="22"/>
        </w:rPr>
        <w:t>Source:</w:t>
      </w:r>
      <w:r w:rsidRPr="004C440F">
        <w:rPr>
          <w:sz w:val="22"/>
          <w:szCs w:val="22"/>
        </w:rPr>
        <w:tab/>
      </w:r>
      <w:r>
        <w:rPr>
          <w:sz w:val="22"/>
          <w:szCs w:val="22"/>
        </w:rPr>
        <w:t>NTT DOCOMO Inc.</w:t>
      </w:r>
    </w:p>
    <w:p w14:paraId="73285F91" w14:textId="78681E04" w:rsidR="002F5C57" w:rsidRPr="004C440F" w:rsidRDefault="002F5C57" w:rsidP="00261657">
      <w:pPr>
        <w:pStyle w:val="3GPPHeader"/>
        <w:ind w:left="1698" w:hangingChars="769" w:hanging="1698"/>
        <w:rPr>
          <w:sz w:val="22"/>
          <w:szCs w:val="22"/>
        </w:rPr>
      </w:pPr>
      <w:r w:rsidRPr="004C440F">
        <w:rPr>
          <w:sz w:val="22"/>
          <w:szCs w:val="22"/>
        </w:rPr>
        <w:t>Title:</w:t>
      </w:r>
      <w:r w:rsidRPr="004C440F">
        <w:rPr>
          <w:sz w:val="22"/>
          <w:szCs w:val="22"/>
        </w:rPr>
        <w:tab/>
      </w:r>
      <w:r w:rsidR="00E0470E">
        <w:rPr>
          <w:sz w:val="22"/>
          <w:szCs w:val="22"/>
        </w:rPr>
        <w:t>Handling Timers Started in the Middle of PDCCH Periods</w:t>
      </w:r>
    </w:p>
    <w:p w14:paraId="6EE73F13" w14:textId="77777777" w:rsidR="002F5C57" w:rsidRPr="004C440F" w:rsidRDefault="002F5C57" w:rsidP="002F5C57">
      <w:pPr>
        <w:pStyle w:val="3GPPHeader"/>
        <w:rPr>
          <w:sz w:val="22"/>
          <w:szCs w:val="22"/>
        </w:rPr>
      </w:pPr>
      <w:r w:rsidRPr="004C440F">
        <w:rPr>
          <w:sz w:val="22"/>
          <w:szCs w:val="22"/>
        </w:rPr>
        <w:t>Document for:</w:t>
      </w:r>
      <w:r w:rsidRPr="004C440F">
        <w:rPr>
          <w:sz w:val="22"/>
          <w:szCs w:val="22"/>
        </w:rPr>
        <w:tab/>
        <w:t>Discussion</w:t>
      </w:r>
    </w:p>
    <w:p w14:paraId="386BB06B" w14:textId="2ACE71FC" w:rsidR="002F5C57" w:rsidRDefault="002F5C57" w:rsidP="002F5C57">
      <w:pPr>
        <w:pStyle w:val="1"/>
      </w:pPr>
      <w:r w:rsidRPr="00CE0424">
        <w:t>Introduction</w:t>
      </w:r>
    </w:p>
    <w:p w14:paraId="4CF7A06C" w14:textId="54B4A3E0" w:rsidR="00E0470E" w:rsidRDefault="002D75F2" w:rsidP="00E0470E">
      <w:pPr>
        <w:rPr>
          <w:rFonts w:eastAsiaTheme="minorEastAsia"/>
          <w:lang w:eastAsia="ja-JP"/>
        </w:rPr>
      </w:pPr>
      <w:r>
        <w:rPr>
          <w:rFonts w:eastAsiaTheme="minorEastAsia" w:hint="eastAsia"/>
          <w:lang w:eastAsia="ja-JP"/>
        </w:rPr>
        <w:t>In November 2018 at RAN2#104</w:t>
      </w:r>
      <w:r w:rsidR="00E0470E">
        <w:rPr>
          <w:rFonts w:eastAsiaTheme="minorEastAsia" w:hint="eastAsia"/>
          <w:lang w:eastAsia="ja-JP"/>
        </w:rPr>
        <w:t xml:space="preserve">, we submitted a discussion paper discussing a scenario where a timer defined in PDCCH periods could be started at a point that is not </w:t>
      </w:r>
      <w:r w:rsidR="00E0470E">
        <w:rPr>
          <w:rFonts w:eastAsiaTheme="minorEastAsia"/>
          <w:i/>
          <w:lang w:eastAsia="ja-JP"/>
        </w:rPr>
        <w:t>k0</w:t>
      </w:r>
      <w:r w:rsidR="00E0470E">
        <w:rPr>
          <w:rFonts w:eastAsiaTheme="minorEastAsia"/>
          <w:lang w:eastAsia="ja-JP"/>
        </w:rPr>
        <w:t xml:space="preserve"> and is in the middle of a PDCCH period</w:t>
      </w:r>
      <w:r>
        <w:rPr>
          <w:rFonts w:eastAsiaTheme="minorEastAsia"/>
          <w:lang w:eastAsia="ja-JP"/>
        </w:rPr>
        <w:t xml:space="preserve"> [1]</w:t>
      </w:r>
      <w:r w:rsidR="00E0470E">
        <w:rPr>
          <w:rFonts w:eastAsiaTheme="minorEastAsia"/>
          <w:lang w:eastAsia="ja-JP"/>
        </w:rPr>
        <w:t xml:space="preserve">. At the time, the paper was noted and no action was taken in RAN2. </w:t>
      </w:r>
    </w:p>
    <w:p w14:paraId="3B2057D9" w14:textId="2F8A18D5" w:rsidR="00E0470E" w:rsidRPr="00E0470E" w:rsidRDefault="00E0470E" w:rsidP="00E0470E">
      <w:pPr>
        <w:rPr>
          <w:rFonts w:eastAsiaTheme="minorEastAsia"/>
          <w:lang w:eastAsia="ja-JP"/>
        </w:rPr>
      </w:pPr>
      <w:r>
        <w:rPr>
          <w:rFonts w:eastAsiaTheme="minorEastAsia"/>
          <w:lang w:eastAsia="ja-JP"/>
        </w:rPr>
        <w:t xml:space="preserve">After discussing </w:t>
      </w:r>
      <w:r w:rsidR="002D75F2">
        <w:rPr>
          <w:rFonts w:eastAsiaTheme="minorEastAsia"/>
          <w:lang w:eastAsia="ja-JP"/>
        </w:rPr>
        <w:t xml:space="preserve">the problem in question offline </w:t>
      </w:r>
      <w:r>
        <w:rPr>
          <w:rFonts w:eastAsiaTheme="minorEastAsia"/>
          <w:lang w:eastAsia="ja-JP"/>
        </w:rPr>
        <w:t xml:space="preserve">with </w:t>
      </w:r>
      <w:r w:rsidR="005808FE">
        <w:rPr>
          <w:rFonts w:eastAsiaTheme="minorEastAsia"/>
          <w:lang w:eastAsia="ja-JP"/>
        </w:rPr>
        <w:t xml:space="preserve">both device and network vendors </w:t>
      </w:r>
      <w:r>
        <w:rPr>
          <w:rFonts w:eastAsiaTheme="minorEastAsia"/>
          <w:lang w:eastAsia="ja-JP"/>
        </w:rPr>
        <w:t>in the interim, we would like to bring this issue up again and propose that RAN2 clarify the specification accordingly.</w:t>
      </w:r>
    </w:p>
    <w:p w14:paraId="34C6AD4F" w14:textId="4371D3C2" w:rsidR="00801EE9" w:rsidRDefault="002F5C57" w:rsidP="00801EE9">
      <w:pPr>
        <w:pStyle w:val="1"/>
      </w:pPr>
      <w:bookmarkStart w:id="2" w:name="_Ref178064866"/>
      <w:r w:rsidRPr="00CE0424">
        <w:t>Discussion</w:t>
      </w:r>
      <w:bookmarkEnd w:id="2"/>
    </w:p>
    <w:p w14:paraId="7E99A40D" w14:textId="042F1C0A" w:rsidR="0081398E" w:rsidRDefault="0081398E" w:rsidP="0081398E">
      <w:pPr>
        <w:pStyle w:val="2"/>
        <w:rPr>
          <w:lang w:eastAsia="ja-JP"/>
        </w:rPr>
      </w:pPr>
      <w:r>
        <w:rPr>
          <w:rFonts w:eastAsiaTheme="minorEastAsia" w:hint="eastAsia"/>
          <w:lang w:eastAsia="ja-JP"/>
        </w:rPr>
        <w:t>MAC Specification</w:t>
      </w:r>
    </w:p>
    <w:p w14:paraId="5A264ACB" w14:textId="750E57B6" w:rsidR="00644BE6" w:rsidRPr="00644BE6" w:rsidRDefault="00644BE6" w:rsidP="002D75F2">
      <w:pPr>
        <w:rPr>
          <w:rFonts w:eastAsiaTheme="minorEastAsia"/>
          <w:lang w:eastAsia="ja-JP"/>
        </w:rPr>
      </w:pPr>
      <w:r>
        <w:rPr>
          <w:rFonts w:eastAsiaTheme="minorEastAsia"/>
          <w:lang w:eastAsia="ja-JP"/>
        </w:rPr>
        <w:t xml:space="preserve">The main timer that we focus on for this paper is </w:t>
      </w:r>
      <w:r>
        <w:rPr>
          <w:rFonts w:eastAsiaTheme="minorEastAsia"/>
          <w:i/>
          <w:lang w:eastAsia="ja-JP"/>
        </w:rPr>
        <w:t>onDurationTimer</w:t>
      </w:r>
      <w:r>
        <w:rPr>
          <w:rFonts w:eastAsiaTheme="minorEastAsia"/>
          <w:lang w:eastAsia="ja-JP"/>
        </w:rPr>
        <w:t xml:space="preserve">, which </w:t>
      </w:r>
      <w:r w:rsidR="0081398E">
        <w:rPr>
          <w:rFonts w:eastAsiaTheme="minorEastAsia"/>
          <w:lang w:eastAsia="ja-JP"/>
        </w:rPr>
        <w:t xml:space="preserve">according to the current MAC specification [2] </w:t>
      </w:r>
      <w:r>
        <w:rPr>
          <w:rFonts w:eastAsiaTheme="minorEastAsia"/>
          <w:lang w:eastAsia="ja-JP"/>
        </w:rPr>
        <w:t>specifies the number of consecutive PDCCH-subframe(s) at the beginning of a DRX Cycle.</w:t>
      </w:r>
    </w:p>
    <w:p w14:paraId="2D37A75E" w14:textId="5F9A1CC4" w:rsidR="00644BE6" w:rsidRDefault="00D411AE" w:rsidP="002D75F2">
      <w:pPr>
        <w:rPr>
          <w:rFonts w:eastAsiaTheme="minorEastAsia"/>
          <w:lang w:eastAsia="ja-JP"/>
        </w:rPr>
      </w:pPr>
      <w:r>
        <w:rPr>
          <w:rFonts w:eastAsiaTheme="minorEastAsia"/>
          <w:lang w:eastAsia="ja-JP"/>
        </w:rPr>
        <w:t xml:space="preserve">For NB-IoT, </w:t>
      </w:r>
      <w:r w:rsidRPr="004B14E2">
        <w:rPr>
          <w:rFonts w:eastAsiaTheme="minorEastAsia"/>
          <w:i/>
          <w:lang w:eastAsia="ja-JP"/>
        </w:rPr>
        <w:t>onDurationTimer</w:t>
      </w:r>
      <w:r>
        <w:rPr>
          <w:rFonts w:eastAsiaTheme="minorEastAsia"/>
          <w:lang w:eastAsia="ja-JP"/>
        </w:rPr>
        <w:t xml:space="preserve"> is started under the following procedure according to clause 5.7</w:t>
      </w:r>
      <w:r w:rsidR="002860DD">
        <w:rPr>
          <w:rFonts w:eastAsiaTheme="minorEastAsia"/>
          <w:lang w:eastAsia="ja-JP"/>
        </w:rPr>
        <w:t xml:space="preserve"> in the MAC specification:</w:t>
      </w:r>
    </w:p>
    <w:p w14:paraId="735BF058" w14:textId="77777777" w:rsidR="00D411AE" w:rsidRPr="006D2D97" w:rsidRDefault="00D411AE" w:rsidP="00D411AE">
      <w:pPr>
        <w:pStyle w:val="B1"/>
        <w:rPr>
          <w:noProof/>
        </w:rPr>
      </w:pPr>
      <w:r>
        <w:rPr>
          <w:rFonts w:eastAsiaTheme="minorEastAsia"/>
          <w:lang w:eastAsia="ja-JP"/>
        </w:rPr>
        <w:tab/>
      </w:r>
      <w:r w:rsidRPr="006D2D97">
        <w:rPr>
          <w:noProof/>
        </w:rPr>
        <w:t>-</w:t>
      </w:r>
      <w:r w:rsidRPr="006D2D97">
        <w:rPr>
          <w:noProof/>
        </w:rPr>
        <w:tab/>
        <w:t>If the Short DRX Cycle is used and [(SFN * 10) + subframe number] modulo (</w:t>
      </w:r>
      <w:r w:rsidRPr="006D2D97">
        <w:rPr>
          <w:i/>
          <w:iCs/>
          <w:noProof/>
        </w:rPr>
        <w:t>shortDRX-Cycle</w:t>
      </w:r>
      <w:r w:rsidRPr="006D2D97">
        <w:rPr>
          <w:noProof/>
        </w:rPr>
        <w:t>) = (</w:t>
      </w:r>
      <w:r w:rsidRPr="006D2D97">
        <w:rPr>
          <w:i/>
          <w:iCs/>
          <w:noProof/>
        </w:rPr>
        <w:t>drxStartOffset</w:t>
      </w:r>
      <w:r w:rsidRPr="006D2D97">
        <w:rPr>
          <w:noProof/>
          <w:lang w:eastAsia="zh-TW"/>
        </w:rPr>
        <w:t>) modulo (</w:t>
      </w:r>
      <w:r w:rsidRPr="006D2D97">
        <w:rPr>
          <w:i/>
          <w:iCs/>
          <w:noProof/>
          <w:lang w:eastAsia="zh-TW"/>
        </w:rPr>
        <w:t>shortDRX-Cycle</w:t>
      </w:r>
      <w:r w:rsidRPr="006D2D97">
        <w:rPr>
          <w:noProof/>
          <w:lang w:eastAsia="zh-TW"/>
        </w:rPr>
        <w:t>)</w:t>
      </w:r>
      <w:r w:rsidRPr="006D2D97">
        <w:rPr>
          <w:noProof/>
        </w:rPr>
        <w:t>; or</w:t>
      </w:r>
    </w:p>
    <w:p w14:paraId="29204E31" w14:textId="77777777" w:rsidR="00D411AE" w:rsidRPr="006D2D97" w:rsidRDefault="00D411AE" w:rsidP="00D411AE">
      <w:pPr>
        <w:pStyle w:val="B1"/>
        <w:rPr>
          <w:noProof/>
        </w:rPr>
      </w:pPr>
      <w:r w:rsidRPr="006D2D97">
        <w:rPr>
          <w:noProof/>
        </w:rPr>
        <w:t>-</w:t>
      </w:r>
      <w:r w:rsidRPr="006D2D97">
        <w:rPr>
          <w:noProof/>
        </w:rPr>
        <w:tab/>
        <w:t>if the Long DRX Cycle is used and [(SFN * 10) + subframe number] modulo (</w:t>
      </w:r>
      <w:r w:rsidRPr="006D2D97">
        <w:rPr>
          <w:i/>
          <w:iCs/>
          <w:noProof/>
          <w:lang w:eastAsia="zh-TW"/>
        </w:rPr>
        <w:t>longDRX-Cycle</w:t>
      </w:r>
      <w:r w:rsidRPr="006D2D97">
        <w:rPr>
          <w:noProof/>
        </w:rPr>
        <w:t xml:space="preserve">) = </w:t>
      </w:r>
      <w:r w:rsidRPr="006D2D97">
        <w:rPr>
          <w:i/>
          <w:iCs/>
          <w:noProof/>
        </w:rPr>
        <w:t>drxStartOffset</w:t>
      </w:r>
      <w:r w:rsidRPr="006D2D97">
        <w:rPr>
          <w:noProof/>
        </w:rPr>
        <w:t>:</w:t>
      </w:r>
    </w:p>
    <w:p w14:paraId="576468C5" w14:textId="77777777" w:rsidR="00D411AE" w:rsidRPr="006D2D97" w:rsidRDefault="00D411AE" w:rsidP="00D411AE">
      <w:pPr>
        <w:pStyle w:val="B2"/>
        <w:rPr>
          <w:noProof/>
        </w:rPr>
      </w:pPr>
      <w:r w:rsidRPr="006D2D97">
        <w:rPr>
          <w:noProof/>
        </w:rPr>
        <w:t>-</w:t>
      </w:r>
      <w:r w:rsidRPr="006D2D97">
        <w:rPr>
          <w:noProof/>
        </w:rPr>
        <w:tab/>
        <w:t>if NB-IoT:</w:t>
      </w:r>
    </w:p>
    <w:p w14:paraId="687DE696" w14:textId="73323F9F" w:rsidR="00D411AE" w:rsidRPr="00D411AE" w:rsidRDefault="00D411AE" w:rsidP="00D411AE">
      <w:pPr>
        <w:pStyle w:val="B3"/>
        <w:rPr>
          <w:noProof/>
        </w:rPr>
      </w:pPr>
      <w:r w:rsidRPr="006D2D97">
        <w:rPr>
          <w:noProof/>
        </w:rPr>
        <w:t>-</w:t>
      </w:r>
      <w:r w:rsidRPr="006D2D97">
        <w:rPr>
          <w:noProof/>
        </w:rPr>
        <w:tab/>
        <w:t xml:space="preserve">if there is at least one HARQ process for which neither HARQ RTT Timer nor UL HARQ RTT Timer is running, start </w:t>
      </w:r>
      <w:r w:rsidRPr="006D2D97">
        <w:rPr>
          <w:i/>
          <w:noProof/>
        </w:rPr>
        <w:t>onDurationTimer</w:t>
      </w:r>
      <w:r>
        <w:rPr>
          <w:noProof/>
        </w:rPr>
        <w:t>.</w:t>
      </w:r>
    </w:p>
    <w:p w14:paraId="6F2B2008" w14:textId="11950994" w:rsidR="0081398E" w:rsidRPr="0081398E" w:rsidRDefault="0081398E" w:rsidP="002D75F2">
      <w:pPr>
        <w:rPr>
          <w:rFonts w:eastAsiaTheme="minorEastAsia"/>
          <w:lang w:eastAsia="ja-JP"/>
        </w:rPr>
      </w:pPr>
      <w:r>
        <w:rPr>
          <w:rFonts w:eastAsiaTheme="minorEastAsia"/>
          <w:lang w:eastAsia="ja-JP"/>
        </w:rPr>
        <w:t xml:space="preserve">It is also noted that </w:t>
      </w:r>
      <w:r>
        <w:rPr>
          <w:rFonts w:eastAsiaTheme="minorEastAsia" w:hint="eastAsia"/>
          <w:lang w:eastAsia="ja-JP"/>
        </w:rPr>
        <w:t xml:space="preserve">Annex C gives the </w:t>
      </w:r>
      <w:r>
        <w:rPr>
          <w:rFonts w:eastAsiaTheme="minorEastAsia"/>
          <w:lang w:eastAsia="ja-JP"/>
        </w:rPr>
        <w:t xml:space="preserve">following as intended behaviour for </w:t>
      </w:r>
      <w:r>
        <w:rPr>
          <w:rFonts w:eastAsiaTheme="minorEastAsia"/>
          <w:i/>
          <w:lang w:eastAsia="ja-JP"/>
        </w:rPr>
        <w:t>onDurationTimer</w:t>
      </w:r>
      <w:r>
        <w:rPr>
          <w:rFonts w:eastAsiaTheme="minorEastAsia"/>
          <w:lang w:eastAsia="ja-JP"/>
        </w:rPr>
        <w:t xml:space="preserve"> (irrelevant rows </w:t>
      </w:r>
      <w:r w:rsidR="0081368B">
        <w:rPr>
          <w:rFonts w:eastAsiaTheme="minorEastAsia"/>
          <w:lang w:eastAsia="ja-JP"/>
        </w:rPr>
        <w:t>removed</w:t>
      </w:r>
      <w:r>
        <w:rPr>
          <w:rFonts w:eastAsiaTheme="minorEastAsia"/>
          <w:lang w:eastAsia="ja-JP"/>
        </w:rPr>
        <w:t xml:space="preserve"> for clarity</w:t>
      </w:r>
      <w:r w:rsidR="009E0FDC">
        <w:rPr>
          <w:rFonts w:eastAsiaTheme="minorEastAsia"/>
          <w:lang w:eastAsia="ja-JP"/>
        </w:rPr>
        <w:t xml:space="preserve"> and brevity</w:t>
      </w:r>
      <w:r>
        <w:rPr>
          <w:rFonts w:eastAsiaTheme="minorEastAsia"/>
          <w:lang w:eastAsia="ja-JP"/>
        </w:rPr>
        <w:t xml:space="preserve">) for devices that are </w:t>
      </w:r>
      <w:r>
        <w:rPr>
          <w:rFonts w:eastAsiaTheme="minorEastAsia"/>
          <w:u w:val="single"/>
          <w:lang w:eastAsia="ja-JP"/>
        </w:rPr>
        <w:t>not</w:t>
      </w:r>
      <w:r>
        <w:rPr>
          <w:rFonts w:eastAsiaTheme="minorEastAsia"/>
          <w:lang w:eastAsia="ja-JP"/>
        </w:rPr>
        <w:t xml:space="preserve"> NB-IoT UE.</w:t>
      </w:r>
    </w:p>
    <w:p w14:paraId="17572051" w14:textId="77777777" w:rsidR="0081398E" w:rsidRPr="006D2D97" w:rsidRDefault="0081398E" w:rsidP="0081398E">
      <w:pPr>
        <w:pStyle w:val="TH"/>
        <w:rPr>
          <w:noProof/>
        </w:rPr>
      </w:pPr>
      <w:r w:rsidRPr="006D2D97">
        <w:t xml:space="preserve">Table C-1: </w:t>
      </w:r>
      <w:r w:rsidRPr="006D2D97">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81398E" w:rsidRPr="006D2D97" w14:paraId="0602CDEB" w14:textId="77777777" w:rsidTr="00A41287">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47F933A" w14:textId="77777777" w:rsidR="0081398E" w:rsidRPr="006D2D97" w:rsidRDefault="0081398E" w:rsidP="00A41287">
            <w:pPr>
              <w:pStyle w:val="TAH"/>
              <w:rPr>
                <w:noProof/>
                <w:lang w:eastAsia="ko-KR"/>
              </w:rPr>
            </w:pPr>
            <w:r w:rsidRPr="006D2D97">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D3FDCB5" w14:textId="77777777" w:rsidR="0081398E" w:rsidRPr="006D2D97" w:rsidRDefault="0081398E" w:rsidP="00A41287">
            <w:pPr>
              <w:pStyle w:val="TAH"/>
              <w:rPr>
                <w:noProof/>
                <w:lang w:eastAsia="ko-KR"/>
              </w:rPr>
            </w:pPr>
            <w:r w:rsidRPr="006D2D97">
              <w:rPr>
                <w:noProof/>
                <w:lang w:eastAsia="ko-KR"/>
              </w:rPr>
              <w:t xml:space="preserve">Intended UE behaviour </w:t>
            </w:r>
            <w:r w:rsidRPr="006D2D97">
              <w:rPr>
                <w:noProof/>
                <w:lang w:eastAsia="ko-KR"/>
              </w:rPr>
              <w:br/>
            </w:r>
            <w:r w:rsidRPr="006D2D97">
              <w:rPr>
                <w:lang w:eastAsia="ko-KR"/>
              </w:rPr>
              <w:t>([x, y] means including subframe x and y)</w:t>
            </w:r>
          </w:p>
        </w:tc>
      </w:tr>
      <w:tr w:rsidR="0081398E" w:rsidRPr="006D2D97" w14:paraId="73E3EE68" w14:textId="77777777" w:rsidTr="00A41287">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5995EE9" w14:textId="39016922" w:rsidR="0081398E" w:rsidRPr="006D2D97" w:rsidRDefault="0081398E" w:rsidP="00A41287">
            <w:pPr>
              <w:pStyle w:val="TAL"/>
              <w:rPr>
                <w:noProof/>
                <w:lang w:eastAsia="ja-JP"/>
              </w:rPr>
            </w:pPr>
            <w:r>
              <w:rPr>
                <w:noProof/>
                <w:lang w:eastAsia="ja-JP"/>
              </w:rPr>
              <w:t>…</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DAE731" w14:textId="400BFB92" w:rsidR="0081398E" w:rsidRPr="006D2D97" w:rsidRDefault="0081398E" w:rsidP="00A41287">
            <w:pPr>
              <w:pStyle w:val="TAL"/>
              <w:rPr>
                <w:noProof/>
                <w:lang w:eastAsia="ja-JP"/>
              </w:rPr>
            </w:pPr>
            <w:r>
              <w:rPr>
                <w:noProof/>
                <w:lang w:eastAsia="ja-JP"/>
              </w:rPr>
              <w:t>…</w:t>
            </w:r>
          </w:p>
        </w:tc>
      </w:tr>
      <w:tr w:rsidR="0081398E" w:rsidRPr="006D2D97" w14:paraId="05D9CBD5" w14:textId="77777777" w:rsidTr="00A41287">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7E8162E" w14:textId="77777777" w:rsidR="0081398E" w:rsidRPr="006D2D97" w:rsidRDefault="0081398E" w:rsidP="00A41287">
            <w:pPr>
              <w:pStyle w:val="TAL"/>
              <w:rPr>
                <w:noProof/>
                <w:lang w:eastAsia="ko-KR"/>
              </w:rPr>
            </w:pPr>
            <w:r w:rsidRPr="006D2D97">
              <w:rPr>
                <w:noProof/>
                <w:lang w:eastAsia="ko-KR"/>
              </w:rPr>
              <w:t>onDurationTimer</w:t>
            </w:r>
            <w:r w:rsidRPr="006D2D97">
              <w:rPr>
                <w:noProof/>
                <w:lang w:eastAsia="zh-TW"/>
              </w:rPr>
              <w:t xml:space="preserve"> or </w:t>
            </w:r>
            <w:r w:rsidRPr="006D2D97">
              <w:rPr>
                <w:rFonts w:eastAsia="SimSun"/>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DA7B50E" w14:textId="77777777" w:rsidR="0081398E" w:rsidRPr="006D2D97" w:rsidRDefault="0081398E" w:rsidP="00A41287">
            <w:pPr>
              <w:pStyle w:val="TAL"/>
              <w:rPr>
                <w:noProof/>
                <w:lang w:eastAsia="ko-KR"/>
              </w:rPr>
            </w:pPr>
            <w:r w:rsidRPr="006D2D97">
              <w:rPr>
                <w:noProof/>
                <w:lang w:eastAsia="ko-KR"/>
              </w:rPr>
              <w:t xml:space="preserve">The MAC entity monitors PDCCH </w:t>
            </w:r>
            <w:r w:rsidRPr="006D2D97">
              <w:rPr>
                <w:lang w:eastAsia="zh-CN"/>
              </w:rPr>
              <w:t>in PDCCH-subframes</w:t>
            </w:r>
            <w:r w:rsidRPr="006D2D97">
              <w:rPr>
                <w:noProof/>
                <w:lang w:eastAsia="ko-KR"/>
              </w:rPr>
              <w:t xml:space="preserve"> during the subframes [n, n+m-1].</w:t>
            </w:r>
          </w:p>
        </w:tc>
      </w:tr>
      <w:tr w:rsidR="0081398E" w:rsidRPr="006D2D97" w14:paraId="6D00ECF8" w14:textId="77777777" w:rsidTr="00A41287">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F6D5385" w14:textId="312D937B" w:rsidR="0081398E" w:rsidRPr="006D2D97" w:rsidRDefault="0081398E" w:rsidP="00A41287">
            <w:pPr>
              <w:pStyle w:val="TAL"/>
              <w:rPr>
                <w:noProof/>
                <w:lang w:eastAsia="ko-KR"/>
              </w:rPr>
            </w:pPr>
            <w:r>
              <w:rPr>
                <w:noProof/>
                <w:lang w:eastAsia="ko-KR"/>
              </w:rPr>
              <w:t>…</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C6DD7EA" w14:textId="03E33483" w:rsidR="0081398E" w:rsidRPr="006D2D97" w:rsidRDefault="0081398E" w:rsidP="00A41287">
            <w:pPr>
              <w:pStyle w:val="TAL"/>
              <w:rPr>
                <w:noProof/>
                <w:lang w:eastAsia="ko-KR"/>
              </w:rPr>
            </w:pPr>
            <w:r>
              <w:rPr>
                <w:noProof/>
                <w:lang w:eastAsia="ko-KR"/>
              </w:rPr>
              <w:t>…</w:t>
            </w:r>
          </w:p>
        </w:tc>
      </w:tr>
      <w:tr w:rsidR="0081398E" w:rsidRPr="006D2D97" w14:paraId="45020C0B" w14:textId="77777777" w:rsidTr="00A41287">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70124C70" w14:textId="77777777" w:rsidR="0081398E" w:rsidRPr="006D2D97" w:rsidRDefault="0081398E" w:rsidP="00A41287">
            <w:pPr>
              <w:pStyle w:val="TAN"/>
              <w:rPr>
                <w:noProof/>
                <w:lang w:eastAsia="zh-CN"/>
              </w:rPr>
            </w:pPr>
            <w:r w:rsidRPr="006D2D97">
              <w:rPr>
                <w:noProof/>
                <w:lang w:eastAsia="ko-KR"/>
              </w:rPr>
              <w:t>NOTE 1:</w:t>
            </w:r>
            <w:r w:rsidRPr="006D2D97">
              <w:rPr>
                <w:noProof/>
                <w:lang w:eastAsia="ko-KR"/>
              </w:rPr>
              <w:tab/>
              <w:t>For FDD, m is equal to X; for TDD, m is equal to the minimum number of subframes so that X PDCCH-subframes are included during the subframes [x, y].</w:t>
            </w:r>
          </w:p>
          <w:p w14:paraId="090B5588" w14:textId="77777777" w:rsidR="0081398E" w:rsidRPr="006D2D97" w:rsidRDefault="0081398E" w:rsidP="00A41287">
            <w:pPr>
              <w:pStyle w:val="TAN"/>
              <w:rPr>
                <w:noProof/>
                <w:lang w:eastAsia="zh-CN"/>
              </w:rPr>
            </w:pPr>
            <w:r w:rsidRPr="006D2D97">
              <w:rPr>
                <w:noProof/>
                <w:lang w:eastAsia="zh-CN"/>
              </w:rPr>
              <w:t>NOTE 2:</w:t>
            </w:r>
            <w:r w:rsidRPr="006D2D97">
              <w:rPr>
                <w:noProof/>
                <w:lang w:eastAsia="ko-KR"/>
              </w:rPr>
              <w:tab/>
            </w:r>
            <w:r w:rsidRPr="006D2D97">
              <w:rPr>
                <w:noProof/>
                <w:lang w:eastAsia="zh-CN"/>
              </w:rPr>
              <w:t xml:space="preserve">A </w:t>
            </w:r>
            <w:r w:rsidRPr="006D2D97">
              <w:rPr>
                <w:noProof/>
                <w:lang w:eastAsia="ko-KR"/>
              </w:rPr>
              <w:t>MAC entity</w:t>
            </w:r>
            <w:r w:rsidRPr="006D2D97" w:rsidDel="002C5714">
              <w:rPr>
                <w:noProof/>
                <w:lang w:eastAsia="zh-CN"/>
              </w:rPr>
              <w:t xml:space="preserve"> </w:t>
            </w:r>
            <w:r w:rsidRPr="006D2D97">
              <w:rPr>
                <w:rFonts w:eastAsia="Malgun Gothic"/>
                <w:noProof/>
                <w:lang w:eastAsia="ko-KR"/>
              </w:rPr>
              <w:t>configured with eIMTA</w:t>
            </w:r>
            <w:r w:rsidRPr="006D2D97">
              <w:rPr>
                <w:noProof/>
                <w:lang w:eastAsia="zh-CN"/>
              </w:rPr>
              <w:t xml:space="preserve"> monitors PDCCH in </w:t>
            </w:r>
            <w:r w:rsidRPr="006D2D97">
              <w:rPr>
                <w:rFonts w:eastAsia="Malgun Gothic"/>
                <w:noProof/>
                <w:lang w:eastAsia="ko-KR"/>
              </w:rPr>
              <w:t>some</w:t>
            </w:r>
            <w:r w:rsidRPr="006D2D97">
              <w:rPr>
                <w:noProof/>
                <w:lang w:eastAsia="zh-CN"/>
              </w:rPr>
              <w:t xml:space="preserve"> subframe(s) in addition to PDCCH-subframes, as specified in clause 5.7.</w:t>
            </w:r>
          </w:p>
          <w:p w14:paraId="12DD0B2A" w14:textId="77777777" w:rsidR="0081398E" w:rsidRPr="006D2D97" w:rsidRDefault="0081398E" w:rsidP="00A41287">
            <w:pPr>
              <w:pStyle w:val="TAN"/>
              <w:rPr>
                <w:noProof/>
                <w:lang w:eastAsia="ko-KR"/>
              </w:rPr>
            </w:pPr>
            <w:r w:rsidRPr="006D2D97">
              <w:rPr>
                <w:noProof/>
                <w:lang w:eastAsia="zh-CN"/>
              </w:rPr>
              <w:t>NOTE 3:</w:t>
            </w:r>
            <w:r w:rsidRPr="006D2D97">
              <w:rPr>
                <w:noProof/>
                <w:lang w:eastAsia="zh-CN"/>
              </w:rPr>
              <w:tab/>
              <w:t>For BL UE or UE in enhanced coverage, m is equal to the minimum number of subframes so that X PDCCH-subframes are included during the subframes [x, y].</w:t>
            </w:r>
          </w:p>
        </w:tc>
      </w:tr>
    </w:tbl>
    <w:p w14:paraId="1001AB6A" w14:textId="77777777" w:rsidR="00BD01E3" w:rsidRDefault="00BD01E3" w:rsidP="002D75F2">
      <w:pPr>
        <w:rPr>
          <w:rFonts w:eastAsiaTheme="minorEastAsia"/>
          <w:lang w:eastAsia="ja-JP"/>
        </w:rPr>
      </w:pPr>
    </w:p>
    <w:p w14:paraId="7541DC75" w14:textId="2266E0A2" w:rsidR="00271955" w:rsidRPr="00271955" w:rsidRDefault="0081398E" w:rsidP="002D75F2">
      <w:pPr>
        <w:rPr>
          <w:rFonts w:eastAsiaTheme="minorEastAsia" w:cs="Arial"/>
          <w:strike/>
          <w:lang w:eastAsia="ja-JP"/>
        </w:rPr>
      </w:pPr>
      <w:r>
        <w:rPr>
          <w:rFonts w:eastAsiaTheme="minorEastAsia" w:cs="Arial" w:hint="eastAsia"/>
          <w:lang w:eastAsia="ja-JP"/>
        </w:rPr>
        <w:t>N</w:t>
      </w:r>
      <w:r>
        <w:rPr>
          <w:rFonts w:eastAsiaTheme="minorEastAsia" w:cs="Arial"/>
          <w:lang w:eastAsia="ja-JP"/>
        </w:rPr>
        <w:t xml:space="preserve">OTE </w:t>
      </w:r>
      <w:r>
        <w:rPr>
          <w:rFonts w:eastAsiaTheme="minorEastAsia" w:cs="Arial" w:hint="eastAsia"/>
          <w:lang w:eastAsia="ja-JP"/>
        </w:rPr>
        <w:t xml:space="preserve">3 makes it clear that the number of subframes during which the UE shall monitor PDCCH in PDCCH-subframes is equal to a minimum number such that X PDCCH-subframes are included during the interval. </w:t>
      </w:r>
      <w:r w:rsidRPr="006500E0">
        <w:rPr>
          <w:rFonts w:eastAsiaTheme="minorEastAsia" w:cs="Arial"/>
          <w:lang w:eastAsia="ja-JP"/>
        </w:rPr>
        <w:t xml:space="preserve">However, again, this clarification does </w:t>
      </w:r>
      <w:r w:rsidR="00271955" w:rsidRPr="006500E0">
        <w:rPr>
          <w:rFonts w:eastAsiaTheme="minorEastAsia" w:cs="Arial"/>
          <w:lang w:eastAsia="ja-JP"/>
        </w:rPr>
        <w:t xml:space="preserve">not apply for NB-IoT. Furthermore, in NB-IoT, </w:t>
      </w:r>
      <w:r w:rsidR="00271955" w:rsidRPr="006500E0">
        <w:rPr>
          <w:rFonts w:eastAsiaTheme="minorEastAsia" w:cs="Arial"/>
          <w:i/>
          <w:lang w:eastAsia="ja-JP"/>
        </w:rPr>
        <w:t>onDurationTimer</w:t>
      </w:r>
      <w:r w:rsidR="00271955" w:rsidRPr="006500E0">
        <w:rPr>
          <w:rFonts w:eastAsiaTheme="minorEastAsia" w:cs="Arial"/>
          <w:lang w:eastAsia="ja-JP"/>
        </w:rPr>
        <w:t xml:space="preserve"> is </w:t>
      </w:r>
      <w:r w:rsidR="00271955" w:rsidRPr="006500E0">
        <w:rPr>
          <w:rFonts w:eastAsiaTheme="minorEastAsia" w:cs="Arial"/>
          <w:lang w:eastAsia="ja-JP"/>
        </w:rPr>
        <w:lastRenderedPageBreak/>
        <w:t xml:space="preserve">defined in PDCCH periods. </w:t>
      </w:r>
      <w:r w:rsidR="006500E0">
        <w:rPr>
          <w:rFonts w:eastAsiaTheme="minorEastAsia" w:cs="Arial"/>
          <w:lang w:eastAsia="ja-JP"/>
        </w:rPr>
        <w:t>As a result</w:t>
      </w:r>
      <w:r w:rsidR="00271955" w:rsidRPr="006500E0">
        <w:rPr>
          <w:rFonts w:eastAsiaTheme="minorEastAsia" w:cs="Arial"/>
          <w:lang w:eastAsia="ja-JP"/>
        </w:rPr>
        <w:t>,</w:t>
      </w:r>
      <w:r w:rsidR="00BD01E3" w:rsidRPr="006500E0">
        <w:rPr>
          <w:rFonts w:eastAsiaTheme="minorEastAsia" w:cs="Arial"/>
          <w:lang w:eastAsia="ja-JP"/>
        </w:rPr>
        <w:t xml:space="preserve"> the total interval over which</w:t>
      </w:r>
      <w:r w:rsidRPr="006500E0">
        <w:rPr>
          <w:rFonts w:eastAsiaTheme="minorEastAsia" w:cs="Arial"/>
          <w:lang w:eastAsia="ja-JP"/>
        </w:rPr>
        <w:t xml:space="preserve"> an NB-IoT UE is expected to monitor PDCCH while </w:t>
      </w:r>
      <w:r w:rsidRPr="006500E0">
        <w:rPr>
          <w:rFonts w:eastAsiaTheme="minorEastAsia" w:cs="Arial"/>
          <w:i/>
          <w:lang w:eastAsia="ja-JP"/>
        </w:rPr>
        <w:t>onDurationTimer</w:t>
      </w:r>
      <w:r w:rsidRPr="006500E0">
        <w:rPr>
          <w:rFonts w:eastAsiaTheme="minorEastAsia" w:cs="Arial"/>
          <w:lang w:eastAsia="ja-JP"/>
        </w:rPr>
        <w:t xml:space="preserve"> is running is unclear</w:t>
      </w:r>
      <w:r w:rsidR="006500E0">
        <w:rPr>
          <w:rFonts w:eastAsiaTheme="minorEastAsia" w:cs="Arial"/>
          <w:lang w:eastAsia="ja-JP"/>
        </w:rPr>
        <w:t xml:space="preserve"> just from consulting the MAC specification</w:t>
      </w:r>
      <w:r w:rsidRPr="006500E0">
        <w:rPr>
          <w:rFonts w:eastAsiaTheme="minorEastAsia" w:cs="Arial"/>
          <w:lang w:eastAsia="ja-JP"/>
        </w:rPr>
        <w:t>.</w:t>
      </w:r>
    </w:p>
    <w:p w14:paraId="3E08D4B7" w14:textId="361A27A4" w:rsidR="00BD01E3" w:rsidRPr="00BD01E3" w:rsidRDefault="00BD01E3" w:rsidP="002D75F2">
      <w:pPr>
        <w:rPr>
          <w:rFonts w:eastAsiaTheme="minorEastAsia" w:cs="Arial"/>
          <w:b/>
          <w:lang w:eastAsia="ja-JP"/>
        </w:rPr>
      </w:pPr>
      <w:r>
        <w:rPr>
          <w:rFonts w:eastAsiaTheme="minorEastAsia" w:cs="Arial"/>
          <w:b/>
          <w:lang w:eastAsia="ja-JP"/>
        </w:rPr>
        <w:t xml:space="preserve">Observation 1: While the starting position for </w:t>
      </w:r>
      <w:r>
        <w:rPr>
          <w:rFonts w:eastAsiaTheme="minorEastAsia" w:cs="Arial"/>
          <w:b/>
          <w:i/>
          <w:lang w:eastAsia="ja-JP"/>
        </w:rPr>
        <w:t>onDurationTimer</w:t>
      </w:r>
      <w:r>
        <w:rPr>
          <w:rFonts w:eastAsiaTheme="minorEastAsia" w:cs="Arial"/>
          <w:b/>
          <w:lang w:eastAsia="ja-JP"/>
        </w:rPr>
        <w:t xml:space="preserve"> is clear for NB-IoT, the total interval over which the timer should run until is not.</w:t>
      </w:r>
    </w:p>
    <w:p w14:paraId="16132D08" w14:textId="48975BAD" w:rsidR="0081398E" w:rsidRPr="0081398E" w:rsidRDefault="0081398E" w:rsidP="0081398E">
      <w:pPr>
        <w:pStyle w:val="2"/>
        <w:rPr>
          <w:lang w:eastAsia="ja-JP"/>
        </w:rPr>
      </w:pPr>
      <w:r>
        <w:rPr>
          <w:rFonts w:eastAsiaTheme="minorEastAsia"/>
          <w:lang w:eastAsia="ja-JP"/>
        </w:rPr>
        <w:t xml:space="preserve">Problem </w:t>
      </w:r>
      <w:r>
        <w:rPr>
          <w:rFonts w:eastAsiaTheme="minorEastAsia" w:hint="eastAsia"/>
          <w:lang w:eastAsia="ja-JP"/>
        </w:rPr>
        <w:t>Scenario</w:t>
      </w:r>
    </w:p>
    <w:p w14:paraId="36872D04" w14:textId="0C668962" w:rsidR="0081398E" w:rsidRPr="0081398E" w:rsidRDefault="0081398E" w:rsidP="002D75F2">
      <w:pPr>
        <w:rPr>
          <w:rFonts w:eastAsiaTheme="minorEastAsia"/>
          <w:lang w:eastAsia="ja-JP"/>
        </w:rPr>
      </w:pPr>
      <w:r>
        <w:rPr>
          <w:rFonts w:eastAsiaTheme="minorEastAsia" w:hint="eastAsia"/>
          <w:lang w:eastAsia="ja-JP"/>
        </w:rPr>
        <w:t xml:space="preserve">As </w:t>
      </w:r>
      <w:r>
        <w:rPr>
          <w:rFonts w:eastAsiaTheme="minorEastAsia"/>
          <w:lang w:eastAsia="ja-JP"/>
        </w:rPr>
        <w:t>discussed</w:t>
      </w:r>
      <w:r>
        <w:rPr>
          <w:rFonts w:eastAsiaTheme="minorEastAsia" w:hint="eastAsia"/>
          <w:lang w:eastAsia="ja-JP"/>
        </w:rPr>
        <w:t xml:space="preserve"> in [1], our stance on the issue stems from the understanding when incrementing </w:t>
      </w:r>
      <w:r>
        <w:rPr>
          <w:rFonts w:eastAsiaTheme="minorEastAsia"/>
          <w:lang w:eastAsia="ja-JP"/>
        </w:rPr>
        <w:t xml:space="preserve">a </w:t>
      </w:r>
      <w:r>
        <w:rPr>
          <w:rFonts w:eastAsiaTheme="minorEastAsia" w:hint="eastAsia"/>
          <w:lang w:eastAsia="ja-JP"/>
        </w:rPr>
        <w:t>timer defined in PDCCH periods,</w:t>
      </w:r>
      <w:r>
        <w:rPr>
          <w:rFonts w:eastAsiaTheme="minorEastAsia"/>
          <w:lang w:eastAsia="ja-JP"/>
        </w:rPr>
        <w:t xml:space="preserve"> that timer should run to the same </w:t>
      </w:r>
      <w:r w:rsidR="00A83A4A">
        <w:rPr>
          <w:rFonts w:eastAsiaTheme="minorEastAsia"/>
          <w:lang w:eastAsia="ja-JP"/>
        </w:rPr>
        <w:t>point</w:t>
      </w:r>
      <w:r>
        <w:rPr>
          <w:rFonts w:eastAsiaTheme="minorEastAsia"/>
          <w:lang w:eastAsia="ja-JP"/>
        </w:rPr>
        <w:t xml:space="preserve"> regardless</w:t>
      </w:r>
      <w:r>
        <w:rPr>
          <w:rFonts w:eastAsiaTheme="minorEastAsia" w:hint="eastAsia"/>
          <w:lang w:eastAsia="ja-JP"/>
        </w:rPr>
        <w:t xml:space="preserve"> if PDCCH subframes or subframes are used</w:t>
      </w:r>
      <w:r>
        <w:rPr>
          <w:rFonts w:eastAsiaTheme="minorEastAsia"/>
          <w:lang w:eastAsia="ja-JP"/>
        </w:rPr>
        <w:t xml:space="preserve"> for PDCCH periods in the UE implementation.</w:t>
      </w:r>
    </w:p>
    <w:p w14:paraId="00D592B8" w14:textId="232F574B" w:rsidR="002D75F2" w:rsidRPr="002D75F2" w:rsidRDefault="002D75F2" w:rsidP="002D75F2">
      <w:pPr>
        <w:rPr>
          <w:rFonts w:eastAsiaTheme="minorEastAsia"/>
          <w:lang w:eastAsia="ja-JP"/>
        </w:rPr>
      </w:pPr>
      <w:r>
        <w:rPr>
          <w:rFonts w:eastAsiaTheme="minorEastAsia" w:hint="eastAsia"/>
          <w:lang w:eastAsia="ja-JP"/>
        </w:rPr>
        <w:t xml:space="preserve">The scenario in question comes into play when </w:t>
      </w:r>
      <w:r w:rsidRPr="002D75F2">
        <w:rPr>
          <w:rFonts w:eastAsiaTheme="minorEastAsia" w:hint="eastAsia"/>
          <w:i/>
          <w:lang w:eastAsia="ja-JP"/>
        </w:rPr>
        <w:t>drx-StartOffset</w:t>
      </w:r>
      <w:r>
        <w:rPr>
          <w:rFonts w:eastAsiaTheme="minorEastAsia"/>
          <w:i/>
          <w:lang w:eastAsia="ja-JP"/>
        </w:rPr>
        <w:t xml:space="preserve"> </w:t>
      </w:r>
      <w:r>
        <w:rPr>
          <w:rFonts w:eastAsiaTheme="minorEastAsia"/>
          <w:lang w:eastAsia="ja-JP"/>
        </w:rPr>
        <w:t xml:space="preserve">is not set to 0, and so the UE does not begin monitoring PDCCH until a point after the assigned </w:t>
      </w:r>
      <w:r>
        <w:rPr>
          <w:rFonts w:eastAsiaTheme="minorEastAsia"/>
          <w:i/>
          <w:lang w:eastAsia="ja-JP"/>
        </w:rPr>
        <w:t>k0</w:t>
      </w:r>
      <w:r w:rsidR="00316A2B">
        <w:rPr>
          <w:rFonts w:eastAsiaTheme="minorEastAsia"/>
          <w:lang w:eastAsia="ja-JP"/>
        </w:rPr>
        <w:t xml:space="preserve"> has passed. For discussion, t</w:t>
      </w:r>
      <w:r>
        <w:rPr>
          <w:rFonts w:eastAsiaTheme="minorEastAsia"/>
          <w:lang w:eastAsia="ja-JP"/>
        </w:rPr>
        <w:t>his is illus</w:t>
      </w:r>
      <w:r w:rsidR="00316A2B">
        <w:rPr>
          <w:rFonts w:eastAsiaTheme="minorEastAsia"/>
          <w:lang w:eastAsia="ja-JP"/>
        </w:rPr>
        <w:t>trated in simplified form below. For reference</w:t>
      </w:r>
      <w:r w:rsidR="00971E9B">
        <w:rPr>
          <w:rFonts w:eastAsiaTheme="minorEastAsia"/>
          <w:lang w:eastAsia="ja-JP"/>
        </w:rPr>
        <w:t>,</w:t>
      </w:r>
      <w:r>
        <w:rPr>
          <w:rFonts w:eastAsiaTheme="minorEastAsia"/>
          <w:lang w:eastAsia="ja-JP"/>
        </w:rPr>
        <w:t xml:space="preserve"> a more detailed analysis </w:t>
      </w:r>
      <w:r w:rsidR="00BA600A">
        <w:rPr>
          <w:rFonts w:eastAsiaTheme="minorEastAsia"/>
          <w:lang w:eastAsia="ja-JP"/>
        </w:rPr>
        <w:t xml:space="preserve">is </w:t>
      </w:r>
      <w:r>
        <w:rPr>
          <w:rFonts w:eastAsiaTheme="minorEastAsia"/>
          <w:lang w:eastAsia="ja-JP"/>
        </w:rPr>
        <w:t>available in the accom</w:t>
      </w:r>
      <w:r w:rsidR="00766FA3">
        <w:rPr>
          <w:rFonts w:eastAsiaTheme="minorEastAsia"/>
          <w:lang w:eastAsia="ja-JP"/>
        </w:rPr>
        <w:t xml:space="preserve">panying Excel spreadsheet in </w:t>
      </w:r>
      <w:r w:rsidR="00EE4E3C">
        <w:rPr>
          <w:rFonts w:eastAsiaTheme="minorEastAsia"/>
          <w:lang w:eastAsia="ja-JP"/>
        </w:rPr>
        <w:t>[3].</w:t>
      </w:r>
    </w:p>
    <w:p w14:paraId="672C4934" w14:textId="2D2AE096" w:rsidR="002D75F2" w:rsidRDefault="006500E0" w:rsidP="006500E0">
      <w:pPr>
        <w:jc w:val="center"/>
      </w:pPr>
      <w:r>
        <w:rPr>
          <w:noProof/>
          <w:lang w:val="en-US" w:eastAsia="ja-JP"/>
        </w:rPr>
        <w:drawing>
          <wp:inline distT="0" distB="0" distL="0" distR="0" wp14:anchorId="5B099C25" wp14:editId="3A313BFC">
            <wp:extent cx="6120765" cy="128333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40581B.tmp"/>
                    <pic:cNvPicPr/>
                  </pic:nvPicPr>
                  <pic:blipFill>
                    <a:blip r:embed="rId7">
                      <a:extLst>
                        <a:ext uri="{28A0092B-C50C-407E-A947-70E740481C1C}">
                          <a14:useLocalDpi xmlns:a14="http://schemas.microsoft.com/office/drawing/2010/main" val="0"/>
                        </a:ext>
                      </a:extLst>
                    </a:blip>
                    <a:stretch>
                      <a:fillRect/>
                    </a:stretch>
                  </pic:blipFill>
                  <pic:spPr>
                    <a:xfrm>
                      <a:off x="0" y="0"/>
                      <a:ext cx="6120765" cy="1283335"/>
                    </a:xfrm>
                    <a:prstGeom prst="rect">
                      <a:avLst/>
                    </a:prstGeom>
                  </pic:spPr>
                </pic:pic>
              </a:graphicData>
            </a:graphic>
          </wp:inline>
        </w:drawing>
      </w:r>
    </w:p>
    <w:p w14:paraId="64E51052" w14:textId="77777777" w:rsidR="006500E0" w:rsidRDefault="006500E0" w:rsidP="006500E0">
      <w:pPr>
        <w:jc w:val="center"/>
        <w:rPr>
          <w:rFonts w:eastAsiaTheme="minorEastAsia"/>
          <w:b/>
          <w:lang w:eastAsia="ja-JP"/>
        </w:rPr>
      </w:pPr>
      <w:r w:rsidRPr="006500E0">
        <w:rPr>
          <w:rFonts w:eastAsiaTheme="minorEastAsia" w:hint="eastAsia"/>
          <w:b/>
          <w:lang w:eastAsia="ja-JP"/>
        </w:rPr>
        <w:t>Fig</w:t>
      </w:r>
      <w:r w:rsidRPr="006500E0">
        <w:rPr>
          <w:rFonts w:eastAsiaTheme="minorEastAsia"/>
          <w:b/>
          <w:lang w:eastAsia="ja-JP"/>
        </w:rPr>
        <w:t>ure 1:</w:t>
      </w:r>
      <w:r>
        <w:rPr>
          <w:rFonts w:eastAsiaTheme="minorEastAsia"/>
          <w:b/>
          <w:lang w:eastAsia="ja-JP"/>
        </w:rPr>
        <w:t xml:space="preserve"> Differing understandings on when to </w:t>
      </w:r>
    </w:p>
    <w:p w14:paraId="60F6A74B" w14:textId="62E42179" w:rsidR="006500E0" w:rsidRPr="006500E0" w:rsidRDefault="006500E0" w:rsidP="006500E0">
      <w:pPr>
        <w:jc w:val="center"/>
        <w:rPr>
          <w:rFonts w:eastAsiaTheme="minorEastAsia"/>
          <w:b/>
          <w:i/>
          <w:lang w:eastAsia="ja-JP"/>
        </w:rPr>
      </w:pPr>
      <w:r>
        <w:rPr>
          <w:rFonts w:eastAsiaTheme="minorEastAsia"/>
          <w:b/>
          <w:lang w:eastAsia="ja-JP"/>
        </w:rPr>
        <w:t xml:space="preserve">start, run, and end </w:t>
      </w:r>
      <w:r>
        <w:rPr>
          <w:rFonts w:eastAsiaTheme="minorEastAsia"/>
          <w:b/>
          <w:i/>
          <w:lang w:eastAsia="ja-JP"/>
        </w:rPr>
        <w:t>onDurationTimer</w:t>
      </w:r>
      <w:r>
        <w:rPr>
          <w:rFonts w:eastAsiaTheme="minorEastAsia"/>
          <w:b/>
          <w:lang w:eastAsia="ja-JP"/>
        </w:rPr>
        <w:t xml:space="preserve"> with nonzero </w:t>
      </w:r>
      <w:r>
        <w:rPr>
          <w:rFonts w:eastAsiaTheme="minorEastAsia"/>
          <w:b/>
          <w:i/>
          <w:lang w:eastAsia="ja-JP"/>
        </w:rPr>
        <w:t>drx-StartOffset</w:t>
      </w:r>
    </w:p>
    <w:p w14:paraId="7448D15B" w14:textId="3D7A402C" w:rsidR="002D75F2" w:rsidRDefault="002D75F2" w:rsidP="002D75F2">
      <w:pPr>
        <w:rPr>
          <w:rFonts w:eastAsiaTheme="minorEastAsia"/>
          <w:lang w:eastAsia="ja-JP"/>
        </w:rPr>
      </w:pPr>
      <w:r>
        <w:rPr>
          <w:rFonts w:eastAsiaTheme="minorEastAsia" w:hint="eastAsia"/>
          <w:lang w:eastAsia="ja-JP"/>
        </w:rPr>
        <w:t>I</w:t>
      </w:r>
      <w:r>
        <w:rPr>
          <w:rFonts w:eastAsiaTheme="minorEastAsia"/>
          <w:lang w:eastAsia="ja-JP"/>
        </w:rPr>
        <w:t xml:space="preserve">n this </w:t>
      </w:r>
      <w:r w:rsidR="00E17090">
        <w:rPr>
          <w:rFonts w:eastAsiaTheme="minorEastAsia"/>
          <w:lang w:eastAsia="ja-JP"/>
        </w:rPr>
        <w:t xml:space="preserve">simplified </w:t>
      </w:r>
      <w:r>
        <w:rPr>
          <w:rFonts w:eastAsiaTheme="minorEastAsia"/>
          <w:lang w:eastAsia="ja-JP"/>
        </w:rPr>
        <w:t xml:space="preserve">case, </w:t>
      </w:r>
      <w:r w:rsidR="0020037C">
        <w:rPr>
          <w:rFonts w:eastAsiaTheme="minorEastAsia"/>
          <w:lang w:eastAsia="ja-JP"/>
        </w:rPr>
        <w:t xml:space="preserve">the location of each </w:t>
      </w:r>
      <w:r w:rsidR="0020037C">
        <w:rPr>
          <w:rFonts w:eastAsiaTheme="minorEastAsia"/>
          <w:i/>
          <w:lang w:eastAsia="ja-JP"/>
        </w:rPr>
        <w:t>k0</w:t>
      </w:r>
      <w:r w:rsidR="0020037C">
        <w:rPr>
          <w:rFonts w:eastAsiaTheme="minorEastAsia"/>
          <w:lang w:eastAsia="ja-JP"/>
        </w:rPr>
        <w:t xml:space="preserve"> assigned to the UE is given by the vertically dashed lines</w:t>
      </w:r>
      <w:r>
        <w:rPr>
          <w:rFonts w:eastAsiaTheme="minorEastAsia"/>
          <w:lang w:eastAsia="ja-JP"/>
        </w:rPr>
        <w:t xml:space="preserve">. The time during which </w:t>
      </w:r>
      <w:r>
        <w:rPr>
          <w:rFonts w:eastAsiaTheme="minorEastAsia"/>
          <w:i/>
          <w:lang w:eastAsia="ja-JP"/>
        </w:rPr>
        <w:t>onDurationTimer</w:t>
      </w:r>
      <w:r>
        <w:rPr>
          <w:rFonts w:eastAsiaTheme="minorEastAsia"/>
          <w:lang w:eastAsia="ja-JP"/>
        </w:rPr>
        <w:t xml:space="preserve"> is running is represented by the red arrows at the bottom, with two prevailing understandings based on our offline discussion with other companies. The circles with the numbers represent the </w:t>
      </w:r>
      <w:r>
        <w:rPr>
          <w:rFonts w:eastAsiaTheme="minorEastAsia"/>
          <w:i/>
          <w:lang w:eastAsia="ja-JP"/>
        </w:rPr>
        <w:t>n</w:t>
      </w:r>
      <w:r>
        <w:rPr>
          <w:rFonts w:eastAsiaTheme="minorEastAsia"/>
          <w:lang w:eastAsia="ja-JP"/>
        </w:rPr>
        <w:t xml:space="preserve">th PDCCH period counted while </w:t>
      </w:r>
      <w:r>
        <w:rPr>
          <w:rFonts w:eastAsiaTheme="minorEastAsia"/>
          <w:i/>
          <w:lang w:eastAsia="ja-JP"/>
        </w:rPr>
        <w:t>onDurationTimer</w:t>
      </w:r>
      <w:r>
        <w:rPr>
          <w:rFonts w:eastAsiaTheme="minorEastAsia"/>
          <w:lang w:eastAsia="ja-JP"/>
        </w:rPr>
        <w:t xml:space="preserve"> is running.</w:t>
      </w:r>
    </w:p>
    <w:p w14:paraId="0F773615" w14:textId="38269F82" w:rsidR="002D75F2" w:rsidRPr="002D75F2" w:rsidRDefault="002D75F2" w:rsidP="002D75F2">
      <w:pPr>
        <w:rPr>
          <w:rFonts w:eastAsiaTheme="minorEastAsia"/>
          <w:lang w:eastAsia="ja-JP"/>
        </w:rPr>
      </w:pPr>
      <w:r>
        <w:rPr>
          <w:rFonts w:eastAsiaTheme="minorEastAsia"/>
          <w:lang w:eastAsia="ja-JP"/>
        </w:rPr>
        <w:t xml:space="preserve">Due to a lack of clarity on how to handle this sort of scenario in the MAC specification, we found that companies we talked to about this reached one of two understandings on how to handle </w:t>
      </w:r>
      <w:r>
        <w:rPr>
          <w:rFonts w:eastAsiaTheme="minorEastAsia"/>
          <w:i/>
          <w:lang w:eastAsia="ja-JP"/>
        </w:rPr>
        <w:t>onDurationTimer</w:t>
      </w:r>
      <w:r>
        <w:rPr>
          <w:rFonts w:eastAsiaTheme="minorEastAsia"/>
          <w:lang w:eastAsia="ja-JP"/>
        </w:rPr>
        <w:t>.</w:t>
      </w:r>
    </w:p>
    <w:p w14:paraId="05B93417" w14:textId="5009BD1A" w:rsidR="003009AC" w:rsidRDefault="003009AC" w:rsidP="003009AC">
      <w:pPr>
        <w:pStyle w:val="3"/>
        <w:rPr>
          <w:lang w:eastAsia="ja-JP"/>
        </w:rPr>
      </w:pPr>
      <w:r>
        <w:rPr>
          <w:rFonts w:eastAsiaTheme="minorEastAsia" w:hint="eastAsia"/>
          <w:lang w:eastAsia="ja-JP"/>
        </w:rPr>
        <w:t>Understanding 1</w:t>
      </w:r>
    </w:p>
    <w:p w14:paraId="12EDB019" w14:textId="68E4168B" w:rsidR="007C48DA" w:rsidRDefault="002D75F2" w:rsidP="002D75F2">
      <w:pPr>
        <w:rPr>
          <w:rFonts w:eastAsiaTheme="minorEastAsia"/>
          <w:lang w:eastAsia="ja-JP"/>
        </w:rPr>
      </w:pPr>
      <w:r>
        <w:rPr>
          <w:rFonts w:eastAsiaTheme="minorEastAsia" w:hint="eastAsia"/>
          <w:lang w:eastAsia="ja-JP"/>
        </w:rPr>
        <w:t xml:space="preserve">Our understanding of the issue is that even though the UE cannot begin counting immediately as scheduled at </w:t>
      </w:r>
      <w:r w:rsidR="002E229B">
        <w:rPr>
          <w:rFonts w:eastAsiaTheme="minorEastAsia"/>
          <w:lang w:eastAsia="ja-JP"/>
        </w:rPr>
        <w:t xml:space="preserve">the first </w:t>
      </w:r>
      <w:r w:rsidR="002E229B">
        <w:rPr>
          <w:rFonts w:eastAsiaTheme="minorEastAsia"/>
          <w:i/>
          <w:lang w:eastAsia="ja-JP"/>
        </w:rPr>
        <w:t>k0</w:t>
      </w:r>
      <w:r>
        <w:rPr>
          <w:rFonts w:eastAsiaTheme="minorEastAsia" w:hint="eastAsia"/>
          <w:lang w:eastAsia="ja-JP"/>
        </w:rPr>
        <w:t xml:space="preserve"> due to the nonzero </w:t>
      </w:r>
      <w:r>
        <w:rPr>
          <w:rFonts w:eastAsiaTheme="minorEastAsia"/>
          <w:i/>
          <w:lang w:eastAsia="ja-JP"/>
        </w:rPr>
        <w:t>drx-StartOffset</w:t>
      </w:r>
      <w:r>
        <w:rPr>
          <w:rFonts w:eastAsiaTheme="minorEastAsia"/>
          <w:lang w:eastAsia="ja-JP"/>
        </w:rPr>
        <w:t>, the length of the timer is measu</w:t>
      </w:r>
      <w:r w:rsidR="002E229B">
        <w:rPr>
          <w:rFonts w:eastAsiaTheme="minorEastAsia"/>
          <w:lang w:eastAsia="ja-JP"/>
        </w:rPr>
        <w:t xml:space="preserve">red from the intended starting </w:t>
      </w:r>
      <w:r w:rsidR="002E229B">
        <w:rPr>
          <w:rFonts w:eastAsiaTheme="minorEastAsia"/>
          <w:i/>
          <w:lang w:eastAsia="ja-JP"/>
        </w:rPr>
        <w:t>k0</w:t>
      </w:r>
      <w:r>
        <w:rPr>
          <w:rFonts w:eastAsiaTheme="minorEastAsia"/>
          <w:lang w:eastAsia="ja-JP"/>
        </w:rPr>
        <w:t xml:space="preserve"> and not from </w:t>
      </w:r>
      <w:r w:rsidR="00586CA5">
        <w:rPr>
          <w:rFonts w:eastAsiaTheme="minorEastAsia"/>
          <w:lang w:eastAsia="ja-JP"/>
        </w:rPr>
        <w:t>the subframe given by</w:t>
      </w:r>
      <w:r w:rsidR="005F7579">
        <w:rPr>
          <w:rFonts w:eastAsiaTheme="minorEastAsia"/>
          <w:lang w:eastAsia="ja-JP"/>
        </w:rPr>
        <w:t xml:space="preserve"> evaluating</w:t>
      </w:r>
      <w:r w:rsidR="007C48DA">
        <w:rPr>
          <w:rFonts w:eastAsiaTheme="minorEastAsia"/>
          <w:lang w:eastAsia="ja-JP"/>
        </w:rPr>
        <w:t>:</w:t>
      </w:r>
    </w:p>
    <w:p w14:paraId="55E9BB8E" w14:textId="5C55C7D9" w:rsidR="007C48DA" w:rsidRDefault="002D75F2" w:rsidP="007C48DA">
      <w:pPr>
        <w:jc w:val="center"/>
        <w:rPr>
          <w:rFonts w:eastAsiaTheme="minorEastAsia"/>
          <w:lang w:eastAsia="ja-JP"/>
        </w:rPr>
      </w:pPr>
      <w:r>
        <w:rPr>
          <w:rFonts w:eastAsiaTheme="minorEastAsia"/>
          <w:i/>
          <w:lang w:eastAsia="ja-JP"/>
        </w:rPr>
        <w:t>k0</w:t>
      </w:r>
      <w:r w:rsidR="00BC49FA">
        <w:rPr>
          <w:rFonts w:eastAsiaTheme="minorEastAsia"/>
          <w:i/>
          <w:lang w:eastAsia="ja-JP"/>
        </w:rPr>
        <w:t xml:space="preserve"> </w:t>
      </w:r>
      <w:r>
        <w:rPr>
          <w:rFonts w:eastAsiaTheme="minorEastAsia"/>
          <w:i/>
          <w:lang w:eastAsia="ja-JP"/>
        </w:rPr>
        <w:t>+</w:t>
      </w:r>
      <w:r w:rsidR="00BC49FA">
        <w:rPr>
          <w:rFonts w:eastAsiaTheme="minorEastAsia"/>
          <w:i/>
          <w:lang w:eastAsia="ja-JP"/>
        </w:rPr>
        <w:t xml:space="preserve"> </w:t>
      </w:r>
      <w:r>
        <w:rPr>
          <w:rFonts w:eastAsiaTheme="minorEastAsia"/>
          <w:i/>
          <w:lang w:eastAsia="ja-JP"/>
        </w:rPr>
        <w:t>drx-StartOffset</w:t>
      </w:r>
    </w:p>
    <w:p w14:paraId="29DED65A" w14:textId="77777777" w:rsidR="007C48DA" w:rsidRDefault="002D75F2" w:rsidP="002D75F2">
      <w:pPr>
        <w:rPr>
          <w:rFonts w:eastAsiaTheme="minorEastAsia"/>
          <w:lang w:eastAsia="ja-JP"/>
        </w:rPr>
      </w:pPr>
      <w:r>
        <w:rPr>
          <w:rFonts w:eastAsiaTheme="minorEastAsia"/>
          <w:lang w:eastAsia="ja-JP"/>
        </w:rPr>
        <w:t xml:space="preserve">As a result, in the above configuration, the UE must complete its scheduled monitoring of PDCCH </w:t>
      </w:r>
      <w:r w:rsidR="007C48DA">
        <w:rPr>
          <w:rFonts w:eastAsiaTheme="minorEastAsia"/>
          <w:lang w:eastAsia="ja-JP"/>
        </w:rPr>
        <w:t>given by evaluating the equation:</w:t>
      </w:r>
      <w:r>
        <w:rPr>
          <w:rFonts w:eastAsiaTheme="minorEastAsia"/>
          <w:lang w:eastAsia="ja-JP"/>
        </w:rPr>
        <w:t xml:space="preserve"> </w:t>
      </w:r>
    </w:p>
    <w:p w14:paraId="1C9DFB9F" w14:textId="0C8955D2" w:rsidR="007C48DA" w:rsidRDefault="002E229B" w:rsidP="007C48DA">
      <w:pPr>
        <w:jc w:val="center"/>
        <w:rPr>
          <w:rFonts w:eastAsiaTheme="minorEastAsia"/>
          <w:lang w:eastAsia="ja-JP"/>
        </w:rPr>
      </w:pPr>
      <w:r>
        <w:rPr>
          <w:rFonts w:eastAsiaTheme="minorEastAsia"/>
          <w:lang w:eastAsia="ja-JP"/>
        </w:rPr>
        <w:t>first_</w:t>
      </w:r>
      <w:r>
        <w:rPr>
          <w:rFonts w:eastAsiaTheme="minorEastAsia"/>
          <w:i/>
          <w:lang w:eastAsia="ja-JP"/>
        </w:rPr>
        <w:t>k0</w:t>
      </w:r>
      <w:r w:rsidR="007C48DA">
        <w:rPr>
          <w:rFonts w:eastAsiaTheme="minorEastAsia"/>
          <w:lang w:eastAsia="ja-JP"/>
        </w:rPr>
        <w:t xml:space="preserve"> + 3pp</w:t>
      </w:r>
    </w:p>
    <w:p w14:paraId="7BB53621" w14:textId="1FAADA3B" w:rsidR="002D75F2" w:rsidRPr="002D75F2" w:rsidRDefault="002D75F2" w:rsidP="002D75F2">
      <w:pPr>
        <w:rPr>
          <w:rFonts w:eastAsiaTheme="minorEastAsia"/>
          <w:lang w:eastAsia="ja-JP"/>
        </w:rPr>
      </w:pPr>
      <w:r>
        <w:rPr>
          <w:rFonts w:eastAsiaTheme="minorEastAsia"/>
          <w:lang w:eastAsia="ja-JP"/>
        </w:rPr>
        <w:t xml:space="preserve">As a consequence of RAN2’s understanding that no matter if the UE implementation counts PDCCH periods in subframes or PDCCH subframes, they must both complete within the allotted time. This is depicted in Understanding 1 above and in the detailed analysis in </w:t>
      </w:r>
      <w:r w:rsidR="00EE4E3C">
        <w:rPr>
          <w:rFonts w:eastAsiaTheme="minorEastAsia"/>
          <w:lang w:eastAsia="ja-JP"/>
        </w:rPr>
        <w:t>[3]</w:t>
      </w:r>
      <w:r w:rsidR="002E229B">
        <w:rPr>
          <w:rFonts w:eastAsiaTheme="minorEastAsia"/>
          <w:lang w:eastAsia="ja-JP"/>
        </w:rPr>
        <w:t>. T</w:t>
      </w:r>
      <w:r>
        <w:rPr>
          <w:rFonts w:eastAsiaTheme="minorEastAsia"/>
          <w:lang w:eastAsia="ja-JP"/>
        </w:rPr>
        <w:t xml:space="preserve">he majority of companies supported our view, noting that even though PDCCH Period #1 is only partially monitored due to the </w:t>
      </w:r>
      <w:r>
        <w:rPr>
          <w:rFonts w:eastAsiaTheme="minorEastAsia"/>
          <w:i/>
          <w:lang w:eastAsia="ja-JP"/>
        </w:rPr>
        <w:t>drx-StartOffset</w:t>
      </w:r>
      <w:r>
        <w:rPr>
          <w:rFonts w:eastAsiaTheme="minorEastAsia"/>
          <w:lang w:eastAsia="ja-JP"/>
        </w:rPr>
        <w:t>, it is considered valid for scheduling and UE are expected to monitor it.</w:t>
      </w:r>
    </w:p>
    <w:p w14:paraId="5655455B" w14:textId="11CB8594" w:rsidR="003009AC" w:rsidRDefault="003009AC" w:rsidP="003009AC">
      <w:pPr>
        <w:pStyle w:val="3"/>
        <w:rPr>
          <w:lang w:eastAsia="ja-JP"/>
        </w:rPr>
      </w:pPr>
      <w:r>
        <w:rPr>
          <w:rFonts w:eastAsiaTheme="minorEastAsia" w:hint="eastAsia"/>
          <w:lang w:eastAsia="ja-JP"/>
        </w:rPr>
        <w:t>Understanding 2</w:t>
      </w:r>
    </w:p>
    <w:p w14:paraId="42C00A15" w14:textId="5D37DD2E" w:rsidR="002D75F2" w:rsidRPr="000D7F2B" w:rsidRDefault="002D75F2" w:rsidP="002D75F2">
      <w:pPr>
        <w:rPr>
          <w:rFonts w:eastAsiaTheme="minorEastAsia"/>
          <w:lang w:eastAsia="ja-JP"/>
        </w:rPr>
      </w:pPr>
      <w:r>
        <w:rPr>
          <w:rFonts w:eastAsiaTheme="minorEastAsia"/>
          <w:lang w:eastAsia="ja-JP"/>
        </w:rPr>
        <w:t>Another understand</w:t>
      </w:r>
      <w:r w:rsidR="002E229B">
        <w:rPr>
          <w:rFonts w:eastAsiaTheme="minorEastAsia"/>
          <w:lang w:eastAsia="ja-JP"/>
        </w:rPr>
        <w:t xml:space="preserve">ing that emerged supported by one or two </w:t>
      </w:r>
      <w:r>
        <w:rPr>
          <w:rFonts w:eastAsiaTheme="minorEastAsia"/>
          <w:lang w:eastAsia="ja-JP"/>
        </w:rPr>
        <w:t xml:space="preserve">other companies is depicted in Understanding 2 both above and in our detailed analysis. Companies that responded in support of this way of monitoring PDCCH believed that since the nonzero </w:t>
      </w:r>
      <w:r>
        <w:rPr>
          <w:rFonts w:eastAsiaTheme="minorEastAsia"/>
          <w:i/>
          <w:lang w:eastAsia="ja-JP"/>
        </w:rPr>
        <w:t>drx-StartOffset</w:t>
      </w:r>
      <w:r>
        <w:rPr>
          <w:rFonts w:eastAsiaTheme="minorEastAsia"/>
          <w:lang w:eastAsia="ja-JP"/>
        </w:rPr>
        <w:t xml:space="preserve"> results in a partial PDCCH Period, it is considered invalid for scheduling by the network and it will not schedule PDCCH during that time. Instead, the NW will wait until the next PDCCH Period which is fully aligned with </w:t>
      </w:r>
      <w:r>
        <w:rPr>
          <w:rFonts w:eastAsiaTheme="minorEastAsia"/>
          <w:i/>
          <w:lang w:eastAsia="ja-JP"/>
        </w:rPr>
        <w:t>k0</w:t>
      </w:r>
      <w:r>
        <w:rPr>
          <w:rFonts w:eastAsiaTheme="minorEastAsia"/>
          <w:lang w:eastAsia="ja-JP"/>
        </w:rPr>
        <w:t xml:space="preserve">, and expect the UE to begin monitoring from that point onwards. </w:t>
      </w:r>
      <w:r w:rsidR="000D7F2B">
        <w:rPr>
          <w:rFonts w:eastAsiaTheme="minorEastAsia"/>
          <w:lang w:eastAsia="ja-JP"/>
        </w:rPr>
        <w:t xml:space="preserve">Starting of </w:t>
      </w:r>
      <w:r w:rsidR="000D7F2B">
        <w:rPr>
          <w:rFonts w:eastAsiaTheme="minorEastAsia"/>
          <w:i/>
          <w:lang w:eastAsia="ja-JP"/>
        </w:rPr>
        <w:t>onDurationTimer</w:t>
      </w:r>
      <w:r w:rsidR="000D7F2B">
        <w:rPr>
          <w:rFonts w:eastAsiaTheme="minorEastAsia"/>
          <w:lang w:eastAsia="ja-JP"/>
        </w:rPr>
        <w:t xml:space="preserve"> would also be postponed until the next </w:t>
      </w:r>
      <w:r w:rsidR="000D7F2B">
        <w:rPr>
          <w:rFonts w:eastAsiaTheme="minorEastAsia"/>
          <w:i/>
          <w:lang w:eastAsia="ja-JP"/>
        </w:rPr>
        <w:t>k0</w:t>
      </w:r>
      <w:r w:rsidR="000D7F2B">
        <w:rPr>
          <w:rFonts w:eastAsiaTheme="minorEastAsia"/>
          <w:lang w:eastAsia="ja-JP"/>
        </w:rPr>
        <w:t>.</w:t>
      </w:r>
    </w:p>
    <w:p w14:paraId="09C1B1C1" w14:textId="77777777" w:rsidR="00D34C91" w:rsidRDefault="00D1203D" w:rsidP="002D75F2">
      <w:pPr>
        <w:rPr>
          <w:rFonts w:eastAsiaTheme="minorEastAsia"/>
          <w:lang w:eastAsia="ja-JP"/>
        </w:rPr>
      </w:pPr>
      <w:r>
        <w:rPr>
          <w:rFonts w:eastAsiaTheme="minorEastAsia"/>
          <w:lang w:eastAsia="ja-JP"/>
        </w:rPr>
        <w:lastRenderedPageBreak/>
        <w:t xml:space="preserve">However, this goes against what the MAC specification currently states regarding starting </w:t>
      </w:r>
      <w:r>
        <w:rPr>
          <w:rFonts w:eastAsiaTheme="minorEastAsia"/>
          <w:i/>
          <w:lang w:eastAsia="ja-JP"/>
        </w:rPr>
        <w:t>onDurationTimer</w:t>
      </w:r>
      <w:r>
        <w:rPr>
          <w:rFonts w:eastAsiaTheme="minorEastAsia"/>
          <w:lang w:eastAsia="ja-JP"/>
        </w:rPr>
        <w:t xml:space="preserve">. Furthermore, looking at the overall behaviour, a UE or NW implemented according to Understanding 2 </w:t>
      </w:r>
      <w:r w:rsidR="00D34C91">
        <w:rPr>
          <w:rFonts w:eastAsiaTheme="minorEastAsia"/>
          <w:lang w:eastAsia="ja-JP"/>
        </w:rPr>
        <w:t xml:space="preserve">and configured with a nonzero </w:t>
      </w:r>
      <w:r w:rsidR="00D34C91">
        <w:rPr>
          <w:rFonts w:eastAsiaTheme="minorEastAsia"/>
          <w:i/>
          <w:lang w:eastAsia="ja-JP"/>
        </w:rPr>
        <w:t>drx-StartOffset</w:t>
      </w:r>
      <w:r w:rsidR="00D34C91">
        <w:rPr>
          <w:rFonts w:eastAsiaTheme="minorEastAsia"/>
          <w:lang w:eastAsia="ja-JP"/>
        </w:rPr>
        <w:t xml:space="preserve"> must always require</w:t>
      </w:r>
    </w:p>
    <w:p w14:paraId="6E95F276" w14:textId="65F3B315" w:rsidR="00D1203D" w:rsidRDefault="00D34C91" w:rsidP="00D34C91">
      <w:pPr>
        <w:jc w:val="center"/>
        <w:rPr>
          <w:rFonts w:eastAsiaTheme="minorEastAsia"/>
          <w:lang w:eastAsia="ja-JP"/>
        </w:rPr>
      </w:pPr>
      <w:r>
        <w:rPr>
          <w:rFonts w:eastAsiaTheme="minorEastAsia"/>
          <w:i/>
          <w:lang w:eastAsia="ja-JP"/>
        </w:rPr>
        <w:t>onDurationTimer</w:t>
      </w:r>
      <w:r>
        <w:rPr>
          <w:rFonts w:eastAsiaTheme="minorEastAsia"/>
          <w:lang w:eastAsia="ja-JP"/>
        </w:rPr>
        <w:t xml:space="preserve"> + 1 pp</w:t>
      </w:r>
    </w:p>
    <w:p w14:paraId="512A1DD8" w14:textId="531D10B5" w:rsidR="00D34C91" w:rsidRPr="00D34C91" w:rsidRDefault="00D34C91" w:rsidP="00D34C91">
      <w:pPr>
        <w:jc w:val="left"/>
        <w:rPr>
          <w:rFonts w:eastAsiaTheme="minorEastAsia"/>
          <w:lang w:eastAsia="ja-JP"/>
        </w:rPr>
      </w:pPr>
      <w:r>
        <w:rPr>
          <w:rFonts w:eastAsiaTheme="minorEastAsia"/>
          <w:lang w:eastAsia="ja-JP"/>
        </w:rPr>
        <w:t>number of PDCCH periods in order to account for the first partial PP that is effectively thrown away.</w:t>
      </w:r>
    </w:p>
    <w:p w14:paraId="683FCB90" w14:textId="29D77578" w:rsidR="003009AC" w:rsidRDefault="003009AC" w:rsidP="003009AC">
      <w:pPr>
        <w:pStyle w:val="3"/>
        <w:rPr>
          <w:lang w:eastAsia="ja-JP"/>
        </w:rPr>
      </w:pPr>
      <w:r>
        <w:rPr>
          <w:rFonts w:eastAsiaTheme="minorEastAsia" w:hint="eastAsia"/>
          <w:lang w:eastAsia="ja-JP"/>
        </w:rPr>
        <w:t>C</w:t>
      </w:r>
      <w:r>
        <w:rPr>
          <w:rFonts w:eastAsiaTheme="minorEastAsia"/>
          <w:lang w:eastAsia="ja-JP"/>
        </w:rPr>
        <w:t>onsequences of Differing Understandings</w:t>
      </w:r>
    </w:p>
    <w:p w14:paraId="40C8E85C" w14:textId="71711720" w:rsidR="002D75F2" w:rsidRDefault="002D75F2" w:rsidP="002D75F2">
      <w:pPr>
        <w:rPr>
          <w:rFonts w:eastAsiaTheme="minorEastAsia"/>
          <w:lang w:eastAsia="ja-JP"/>
        </w:rPr>
      </w:pPr>
      <w:r>
        <w:rPr>
          <w:rFonts w:eastAsiaTheme="minorEastAsia"/>
          <w:lang w:eastAsia="ja-JP"/>
        </w:rPr>
        <w:t xml:space="preserve">It should be obvious by looking at the above arrows for Understanding 1 and 2 that there is nearly 1 pp of difference between devices that implement one understanding or the other. If </w:t>
      </w:r>
      <w:r w:rsidR="00671437">
        <w:rPr>
          <w:rFonts w:eastAsiaTheme="minorEastAsia"/>
          <w:lang w:eastAsia="ja-JP"/>
        </w:rPr>
        <w:t>a N</w:t>
      </w:r>
      <w:r>
        <w:rPr>
          <w:rFonts w:eastAsiaTheme="minorEastAsia"/>
          <w:lang w:eastAsia="ja-JP"/>
        </w:rPr>
        <w:t xml:space="preserve">W is implemented according to one understanding and a UE is implemented according to the other, then there is a possibility that the UE may miss receiving PDCCH </w:t>
      </w:r>
      <w:r w:rsidR="00F051F3">
        <w:rPr>
          <w:rFonts w:eastAsiaTheme="minorEastAsia"/>
          <w:lang w:eastAsia="ja-JP"/>
        </w:rPr>
        <w:t xml:space="preserve">transmissions </w:t>
      </w:r>
      <w:r>
        <w:rPr>
          <w:rFonts w:eastAsiaTheme="minorEastAsia"/>
          <w:lang w:eastAsia="ja-JP"/>
        </w:rPr>
        <w:t xml:space="preserve">from the NW. </w:t>
      </w:r>
    </w:p>
    <w:p w14:paraId="66429872" w14:textId="7A59FA6B" w:rsidR="002D75F2" w:rsidRDefault="00BD01E3" w:rsidP="002D75F2">
      <w:pPr>
        <w:rPr>
          <w:rFonts w:eastAsiaTheme="minorEastAsia"/>
          <w:b/>
          <w:lang w:eastAsia="ja-JP"/>
        </w:rPr>
      </w:pPr>
      <w:r>
        <w:rPr>
          <w:rFonts w:eastAsiaTheme="minorEastAsia"/>
          <w:b/>
          <w:lang w:eastAsia="ja-JP"/>
        </w:rPr>
        <w:t>Observation 2</w:t>
      </w:r>
      <w:r w:rsidR="002D75F2">
        <w:rPr>
          <w:rFonts w:eastAsiaTheme="minorEastAsia"/>
          <w:b/>
          <w:lang w:eastAsia="ja-JP"/>
        </w:rPr>
        <w:t xml:space="preserve">: If the NW and UE have differing understandings of this issue in their implementations, then there is a risk that the UE may miss receiving PDCCH </w:t>
      </w:r>
      <w:r w:rsidR="00F051F3">
        <w:rPr>
          <w:rFonts w:eastAsiaTheme="minorEastAsia"/>
          <w:b/>
          <w:lang w:eastAsia="ja-JP"/>
        </w:rPr>
        <w:t xml:space="preserve">transmissions </w:t>
      </w:r>
      <w:r w:rsidR="002D75F2">
        <w:rPr>
          <w:rFonts w:eastAsiaTheme="minorEastAsia"/>
          <w:b/>
          <w:lang w:eastAsia="ja-JP"/>
        </w:rPr>
        <w:t>from the NW.</w:t>
      </w:r>
    </w:p>
    <w:p w14:paraId="12DA8D28" w14:textId="03330CEA" w:rsidR="006E0CCC" w:rsidRDefault="006E0CCC" w:rsidP="002D75F2">
      <w:pPr>
        <w:rPr>
          <w:rFonts w:eastAsiaTheme="minorEastAsia"/>
          <w:lang w:eastAsia="ja-JP"/>
        </w:rPr>
      </w:pPr>
      <w:r>
        <w:rPr>
          <w:rFonts w:eastAsiaTheme="minorEastAsia" w:hint="eastAsia"/>
          <w:lang w:eastAsia="ja-JP"/>
        </w:rPr>
        <w:t>We would also like to note that this issue affects not only DRX-related timers</w:t>
      </w:r>
      <w:r w:rsidR="00D24080">
        <w:rPr>
          <w:rFonts w:eastAsiaTheme="minorEastAsia"/>
          <w:lang w:eastAsia="ja-JP"/>
        </w:rPr>
        <w:t xml:space="preserve"> like </w:t>
      </w:r>
      <w:r w:rsidR="00D24080">
        <w:rPr>
          <w:rFonts w:eastAsiaTheme="minorEastAsia"/>
          <w:i/>
          <w:lang w:eastAsia="ja-JP"/>
        </w:rPr>
        <w:t>onDurationTimer</w:t>
      </w:r>
      <w:r>
        <w:rPr>
          <w:rFonts w:eastAsiaTheme="minorEastAsia" w:hint="eastAsia"/>
          <w:lang w:eastAsia="ja-JP"/>
        </w:rPr>
        <w:t>, but all timers</w:t>
      </w:r>
      <w:r w:rsidR="00AC5B50">
        <w:rPr>
          <w:rFonts w:eastAsiaTheme="minorEastAsia"/>
          <w:lang w:eastAsia="ja-JP"/>
        </w:rPr>
        <w:t xml:space="preserve"> in NB-IoT</w:t>
      </w:r>
      <w:bookmarkStart w:id="3" w:name="_GoBack"/>
      <w:bookmarkEnd w:id="3"/>
      <w:r>
        <w:rPr>
          <w:rFonts w:eastAsiaTheme="minorEastAsia" w:hint="eastAsia"/>
          <w:lang w:eastAsia="ja-JP"/>
        </w:rPr>
        <w:t xml:space="preserve"> that are </w:t>
      </w:r>
      <w:r w:rsidR="00A000AE">
        <w:rPr>
          <w:rFonts w:eastAsiaTheme="minorEastAsia"/>
          <w:lang w:eastAsia="ja-JP"/>
        </w:rPr>
        <w:t>counted</w:t>
      </w:r>
      <w:r>
        <w:rPr>
          <w:rFonts w:eastAsiaTheme="minorEastAsia" w:hint="eastAsia"/>
          <w:lang w:eastAsia="ja-JP"/>
        </w:rPr>
        <w:t xml:space="preserve"> in units of PDCCH periods.</w:t>
      </w:r>
    </w:p>
    <w:p w14:paraId="7AAA2075" w14:textId="1D77AAA7" w:rsidR="002D75F2" w:rsidRDefault="007C7BBA" w:rsidP="002D75F2">
      <w:pPr>
        <w:rPr>
          <w:rFonts w:eastAsiaTheme="minorEastAsia"/>
          <w:lang w:eastAsia="ja-JP"/>
        </w:rPr>
      </w:pPr>
      <w:r>
        <w:rPr>
          <w:rFonts w:eastAsiaTheme="minorEastAsia"/>
          <w:lang w:eastAsia="ja-JP"/>
        </w:rPr>
        <w:t>In light of the above discussion, w</w:t>
      </w:r>
      <w:r w:rsidR="002D75F2">
        <w:rPr>
          <w:rFonts w:eastAsiaTheme="minorEastAsia"/>
          <w:lang w:eastAsia="ja-JP"/>
        </w:rPr>
        <w:t xml:space="preserve">e would like </w:t>
      </w:r>
      <w:r>
        <w:rPr>
          <w:rFonts w:eastAsiaTheme="minorEastAsia"/>
          <w:lang w:eastAsia="ja-JP"/>
        </w:rPr>
        <w:t xml:space="preserve">RAN2 </w:t>
      </w:r>
      <w:r w:rsidR="002D75F2">
        <w:rPr>
          <w:rFonts w:eastAsiaTheme="minorEastAsia"/>
          <w:lang w:eastAsia="ja-JP"/>
        </w:rPr>
        <w:t>to address this issue by</w:t>
      </w:r>
      <w:r w:rsidR="008536D5">
        <w:rPr>
          <w:rFonts w:eastAsiaTheme="minorEastAsia"/>
          <w:lang w:eastAsia="ja-JP"/>
        </w:rPr>
        <w:t xml:space="preserve"> conf</w:t>
      </w:r>
      <w:r w:rsidR="006E0CCC">
        <w:rPr>
          <w:rFonts w:eastAsiaTheme="minorEastAsia"/>
          <w:lang w:eastAsia="ja-JP"/>
        </w:rPr>
        <w:t>irming a common understanding for</w:t>
      </w:r>
      <w:r w:rsidR="008536D5">
        <w:rPr>
          <w:rFonts w:eastAsiaTheme="minorEastAsia"/>
          <w:lang w:eastAsia="ja-JP"/>
        </w:rPr>
        <w:t xml:space="preserve"> expected behaviour and</w:t>
      </w:r>
      <w:r w:rsidR="002D75F2">
        <w:rPr>
          <w:rFonts w:eastAsiaTheme="minorEastAsia"/>
          <w:lang w:eastAsia="ja-JP"/>
        </w:rPr>
        <w:t xml:space="preserve"> making a clarification to the MAC specif</w:t>
      </w:r>
      <w:r w:rsidR="0081398E">
        <w:rPr>
          <w:rFonts w:eastAsiaTheme="minorEastAsia"/>
          <w:lang w:eastAsia="ja-JP"/>
        </w:rPr>
        <w:t>ication as proposed in [4]</w:t>
      </w:r>
      <w:r w:rsidR="002D75F2">
        <w:rPr>
          <w:rFonts w:eastAsiaTheme="minorEastAsia"/>
          <w:lang w:eastAsia="ja-JP"/>
        </w:rPr>
        <w:t>.</w:t>
      </w:r>
    </w:p>
    <w:p w14:paraId="7B1355EA" w14:textId="7ABAF6CA" w:rsidR="001122C8" w:rsidRDefault="001122C8" w:rsidP="002D75F2">
      <w:pPr>
        <w:rPr>
          <w:rFonts w:eastAsiaTheme="minorEastAsia"/>
          <w:b/>
          <w:lang w:eastAsia="ja-JP"/>
        </w:rPr>
      </w:pPr>
      <w:r>
        <w:rPr>
          <w:rFonts w:eastAsiaTheme="minorEastAsia" w:hint="eastAsia"/>
          <w:b/>
          <w:lang w:eastAsia="ja-JP"/>
        </w:rPr>
        <w:t>Proposal 1: RAN2 to confirm that Understanding 1 is the</w:t>
      </w:r>
      <w:r w:rsidR="006E0CCC">
        <w:rPr>
          <w:rFonts w:eastAsiaTheme="minorEastAsia" w:hint="eastAsia"/>
          <w:b/>
          <w:lang w:eastAsia="ja-JP"/>
        </w:rPr>
        <w:t xml:space="preserve"> correct way to handle a timer counted</w:t>
      </w:r>
      <w:r w:rsidR="00E95D10">
        <w:rPr>
          <w:rFonts w:eastAsiaTheme="minorEastAsia" w:hint="eastAsia"/>
          <w:b/>
          <w:lang w:eastAsia="ja-JP"/>
        </w:rPr>
        <w:t xml:space="preserve"> in PDCCH p</w:t>
      </w:r>
      <w:r w:rsidR="006E0CCC">
        <w:rPr>
          <w:rFonts w:eastAsiaTheme="minorEastAsia" w:hint="eastAsia"/>
          <w:b/>
          <w:lang w:eastAsia="ja-JP"/>
        </w:rPr>
        <w:t>eriods</w:t>
      </w:r>
      <w:r>
        <w:rPr>
          <w:rFonts w:eastAsiaTheme="minorEastAsia" w:hint="eastAsia"/>
          <w:b/>
          <w:lang w:eastAsia="ja-JP"/>
        </w:rPr>
        <w:t xml:space="preserve"> in this situation.</w:t>
      </w:r>
    </w:p>
    <w:p w14:paraId="4077DD54" w14:textId="1230A9FB" w:rsidR="002D75F2" w:rsidRPr="002D75F2" w:rsidRDefault="001122C8" w:rsidP="002D75F2">
      <w:pPr>
        <w:rPr>
          <w:rFonts w:eastAsiaTheme="minorEastAsia"/>
          <w:b/>
          <w:lang w:eastAsia="ja-JP"/>
        </w:rPr>
      </w:pPr>
      <w:r>
        <w:rPr>
          <w:rFonts w:eastAsiaTheme="minorEastAsia"/>
          <w:b/>
          <w:lang w:eastAsia="ja-JP"/>
        </w:rPr>
        <w:t>Proposal 2</w:t>
      </w:r>
      <w:r w:rsidR="002D75F2">
        <w:rPr>
          <w:rFonts w:eastAsiaTheme="minorEastAsia"/>
          <w:b/>
          <w:lang w:eastAsia="ja-JP"/>
        </w:rPr>
        <w:t xml:space="preserve">: </w:t>
      </w:r>
      <w:r>
        <w:rPr>
          <w:rFonts w:eastAsiaTheme="minorEastAsia"/>
          <w:b/>
          <w:lang w:eastAsia="ja-JP"/>
        </w:rPr>
        <w:t xml:space="preserve">If the spec does not seem to communicate this clearly enough, then </w:t>
      </w:r>
      <w:r w:rsidR="002D75F2">
        <w:rPr>
          <w:rFonts w:eastAsiaTheme="minorEastAsia"/>
          <w:b/>
          <w:lang w:eastAsia="ja-JP"/>
        </w:rPr>
        <w:t>RAN2 to clarify the issue in question.</w:t>
      </w:r>
    </w:p>
    <w:p w14:paraId="12098CDF" w14:textId="2E5D238F" w:rsidR="008266CB" w:rsidRDefault="008266CB" w:rsidP="002D75F2">
      <w:pPr>
        <w:pStyle w:val="1"/>
        <w:rPr>
          <w:rFonts w:eastAsiaTheme="minorEastAsia"/>
          <w:lang w:eastAsia="ja-JP"/>
        </w:rPr>
      </w:pPr>
      <w:r w:rsidRPr="002D75F2">
        <w:rPr>
          <w:rFonts w:eastAsiaTheme="minorEastAsia" w:hint="eastAsia"/>
          <w:lang w:eastAsia="ja-JP"/>
        </w:rPr>
        <w:t>Conclusion</w:t>
      </w:r>
    </w:p>
    <w:p w14:paraId="4629FDF7" w14:textId="042741A9" w:rsidR="002D75F2" w:rsidRDefault="002D75F2" w:rsidP="002D75F2">
      <w:pPr>
        <w:rPr>
          <w:rFonts w:eastAsiaTheme="minorEastAsia"/>
          <w:lang w:eastAsia="ja-JP"/>
        </w:rPr>
      </w:pPr>
      <w:r>
        <w:rPr>
          <w:rFonts w:eastAsiaTheme="minorEastAsia" w:hint="eastAsia"/>
          <w:lang w:eastAsia="ja-JP"/>
        </w:rPr>
        <w:t>T</w:t>
      </w:r>
      <w:r>
        <w:rPr>
          <w:rFonts w:eastAsiaTheme="minorEastAsia"/>
          <w:lang w:eastAsia="ja-JP"/>
        </w:rPr>
        <w:t>he following observation</w:t>
      </w:r>
      <w:r w:rsidR="00BD01E3">
        <w:rPr>
          <w:rFonts w:eastAsiaTheme="minorEastAsia"/>
          <w:lang w:eastAsia="ja-JP"/>
        </w:rPr>
        <w:t>s</w:t>
      </w:r>
      <w:r>
        <w:rPr>
          <w:rFonts w:eastAsiaTheme="minorEastAsia"/>
          <w:lang w:eastAsia="ja-JP"/>
        </w:rPr>
        <w:t xml:space="preserve"> and proposal are made based on the discussion above.</w:t>
      </w:r>
    </w:p>
    <w:p w14:paraId="5C55A077" w14:textId="156288EB" w:rsidR="00BD01E3" w:rsidRDefault="00BD01E3" w:rsidP="002D75F2">
      <w:pPr>
        <w:rPr>
          <w:rFonts w:eastAsiaTheme="minorEastAsia"/>
          <w:b/>
          <w:lang w:eastAsia="ja-JP"/>
        </w:rPr>
      </w:pPr>
      <w:r>
        <w:rPr>
          <w:rFonts w:eastAsiaTheme="minorEastAsia" w:hint="eastAsia"/>
          <w:b/>
          <w:lang w:eastAsia="ja-JP"/>
        </w:rPr>
        <w:t xml:space="preserve">Observation 1: </w:t>
      </w:r>
      <w:r w:rsidR="000A723D">
        <w:rPr>
          <w:rFonts w:eastAsiaTheme="minorEastAsia" w:cs="Arial"/>
          <w:b/>
          <w:lang w:eastAsia="ja-JP"/>
        </w:rPr>
        <w:t xml:space="preserve">While the starting position for </w:t>
      </w:r>
      <w:r w:rsidR="000A723D">
        <w:rPr>
          <w:rFonts w:eastAsiaTheme="minorEastAsia" w:cs="Arial"/>
          <w:b/>
          <w:i/>
          <w:lang w:eastAsia="ja-JP"/>
        </w:rPr>
        <w:t>onDurationTimer</w:t>
      </w:r>
      <w:r w:rsidR="000A723D">
        <w:rPr>
          <w:rFonts w:eastAsiaTheme="minorEastAsia" w:cs="Arial"/>
          <w:b/>
          <w:lang w:eastAsia="ja-JP"/>
        </w:rPr>
        <w:t xml:space="preserve"> is clear for NB-IoT, the total interval over which the timer should run until is not.</w:t>
      </w:r>
    </w:p>
    <w:p w14:paraId="090D43BB" w14:textId="518E54BC" w:rsidR="002D75F2" w:rsidRDefault="002D75F2" w:rsidP="002D75F2">
      <w:pPr>
        <w:rPr>
          <w:rFonts w:eastAsiaTheme="minorEastAsia"/>
          <w:b/>
          <w:lang w:eastAsia="ja-JP"/>
        </w:rPr>
      </w:pPr>
      <w:r>
        <w:rPr>
          <w:rFonts w:eastAsiaTheme="minorEastAsia"/>
          <w:b/>
          <w:lang w:eastAsia="ja-JP"/>
        </w:rPr>
        <w:t xml:space="preserve">Observation </w:t>
      </w:r>
      <w:r w:rsidR="00BD01E3">
        <w:rPr>
          <w:rFonts w:eastAsiaTheme="minorEastAsia"/>
          <w:b/>
          <w:lang w:eastAsia="ja-JP"/>
        </w:rPr>
        <w:t>2</w:t>
      </w:r>
      <w:r>
        <w:rPr>
          <w:rFonts w:eastAsiaTheme="minorEastAsia"/>
          <w:b/>
          <w:lang w:eastAsia="ja-JP"/>
        </w:rPr>
        <w:t>: If the NW and UE are have differing understandings of this issue in their implementations, then there is a risk that the UE may miss receiving PDCCH from the NW.</w:t>
      </w:r>
    </w:p>
    <w:p w14:paraId="42F0BDA1" w14:textId="77777777" w:rsidR="00E95D10" w:rsidRDefault="00E95D10" w:rsidP="00E95D10">
      <w:pPr>
        <w:rPr>
          <w:rFonts w:eastAsiaTheme="minorEastAsia"/>
          <w:b/>
          <w:lang w:eastAsia="ja-JP"/>
        </w:rPr>
      </w:pPr>
      <w:r>
        <w:rPr>
          <w:rFonts w:eastAsiaTheme="minorEastAsia" w:hint="eastAsia"/>
          <w:b/>
          <w:lang w:eastAsia="ja-JP"/>
        </w:rPr>
        <w:t>Proposal 1: RAN2 to confirm that Understanding 1 is the correct way to handle a timer counted in PDCCH periods in this situation.</w:t>
      </w:r>
    </w:p>
    <w:p w14:paraId="5D205274" w14:textId="77777777" w:rsidR="001122C8" w:rsidRPr="002D75F2" w:rsidRDefault="001122C8" w:rsidP="001122C8">
      <w:pPr>
        <w:rPr>
          <w:rFonts w:eastAsiaTheme="minorEastAsia"/>
          <w:b/>
          <w:lang w:eastAsia="ja-JP"/>
        </w:rPr>
      </w:pPr>
      <w:r>
        <w:rPr>
          <w:rFonts w:eastAsiaTheme="minorEastAsia"/>
          <w:b/>
          <w:lang w:eastAsia="ja-JP"/>
        </w:rPr>
        <w:t>Proposal 2: If the spec does not seem to communicate this clearly enough, then RAN2 to clarify the issue in question.</w:t>
      </w:r>
    </w:p>
    <w:p w14:paraId="1C2C7774" w14:textId="5CA39FAF" w:rsidR="00F12E34" w:rsidRPr="00F12E34" w:rsidRDefault="00F12E34" w:rsidP="00F12E34">
      <w:pPr>
        <w:pStyle w:val="1"/>
      </w:pPr>
      <w:r>
        <w:t>References</w:t>
      </w:r>
    </w:p>
    <w:p w14:paraId="132F518F" w14:textId="3D3D4D2F" w:rsidR="008B1A24" w:rsidRDefault="00264825" w:rsidP="00486D34">
      <w:pPr>
        <w:rPr>
          <w:rFonts w:eastAsiaTheme="minorEastAsia"/>
          <w:lang w:eastAsia="ja-JP"/>
        </w:rPr>
      </w:pPr>
      <w:r>
        <w:rPr>
          <w:rFonts w:eastAsiaTheme="minorEastAsia"/>
          <w:lang w:eastAsia="ja-JP"/>
        </w:rPr>
        <w:t>[1</w:t>
      </w:r>
      <w:r w:rsidR="00F75EB1">
        <w:rPr>
          <w:rFonts w:eastAsiaTheme="minorEastAsia"/>
          <w:lang w:eastAsia="ja-JP"/>
        </w:rPr>
        <w:t xml:space="preserve">] </w:t>
      </w:r>
      <w:r w:rsidR="002D75F2">
        <w:rPr>
          <w:rFonts w:eastAsiaTheme="minorEastAsia"/>
          <w:lang w:eastAsia="ja-JP"/>
        </w:rPr>
        <w:t xml:space="preserve">R2-1816285, </w:t>
      </w:r>
      <w:r w:rsidR="002D75F2">
        <w:rPr>
          <w:rFonts w:eastAsiaTheme="minorEastAsia" w:hint="eastAsia"/>
          <w:lang w:eastAsia="ja-JP"/>
        </w:rPr>
        <w:t xml:space="preserve">Starting Timers in the Middle of PDCCH Periods, </w:t>
      </w:r>
      <w:r w:rsidR="00766FA3">
        <w:rPr>
          <w:rFonts w:eastAsiaTheme="minorEastAsia"/>
          <w:lang w:eastAsia="ja-JP"/>
        </w:rPr>
        <w:t>NTT DOCOMO</w:t>
      </w:r>
      <w:r w:rsidR="002D75F2">
        <w:rPr>
          <w:rFonts w:eastAsiaTheme="minorEastAsia"/>
          <w:lang w:eastAsia="ja-JP"/>
        </w:rPr>
        <w:t xml:space="preserve"> Inc., November 2018.</w:t>
      </w:r>
    </w:p>
    <w:p w14:paraId="1C36131A" w14:textId="6A63B22A" w:rsidR="0081398E" w:rsidRDefault="0081398E" w:rsidP="00486D34">
      <w:pPr>
        <w:rPr>
          <w:rFonts w:eastAsiaTheme="minorEastAsia"/>
          <w:lang w:eastAsia="ja-JP"/>
        </w:rPr>
      </w:pPr>
      <w:r>
        <w:rPr>
          <w:rFonts w:eastAsiaTheme="minorEastAsia" w:hint="eastAsia"/>
          <w:lang w:eastAsia="ja-JP"/>
        </w:rPr>
        <w:t xml:space="preserve">[2] TS 36.321, </w:t>
      </w:r>
      <w:r>
        <w:rPr>
          <w:rFonts w:eastAsiaTheme="minorEastAsia"/>
          <w:lang w:eastAsia="ja-JP"/>
        </w:rPr>
        <w:t>Medium Access Control (MAC) protocol specification, V15.6.0.</w:t>
      </w:r>
    </w:p>
    <w:p w14:paraId="7DD3415F" w14:textId="5D6C3B91" w:rsidR="00766FA3" w:rsidRDefault="0081398E" w:rsidP="00486D34">
      <w:pPr>
        <w:rPr>
          <w:rFonts w:eastAsiaTheme="minorEastAsia"/>
          <w:lang w:eastAsia="ja-JP"/>
        </w:rPr>
      </w:pPr>
      <w:r>
        <w:rPr>
          <w:rFonts w:eastAsiaTheme="minorEastAsia"/>
          <w:lang w:eastAsia="ja-JP"/>
        </w:rPr>
        <w:t>[3</w:t>
      </w:r>
      <w:r w:rsidR="00766FA3">
        <w:rPr>
          <w:rFonts w:eastAsiaTheme="minorEastAsia"/>
          <w:lang w:eastAsia="ja-JP"/>
        </w:rPr>
        <w:t>] R2-1908953, Subframe Counting Scenario for R2-1908952, NTT DOCOMO</w:t>
      </w:r>
      <w:r w:rsidR="00766FA3">
        <w:rPr>
          <w:rFonts w:eastAsiaTheme="minorEastAsia" w:hint="eastAsia"/>
          <w:lang w:eastAsia="ja-JP"/>
        </w:rPr>
        <w:t xml:space="preserve"> Inc.,</w:t>
      </w:r>
      <w:r w:rsidR="00766FA3">
        <w:rPr>
          <w:rFonts w:eastAsiaTheme="minorEastAsia"/>
          <w:lang w:eastAsia="ja-JP"/>
        </w:rPr>
        <w:t xml:space="preserve"> August 2019.</w:t>
      </w:r>
    </w:p>
    <w:p w14:paraId="19789E28" w14:textId="5F5BDA06" w:rsidR="00766FA3" w:rsidRPr="00264825" w:rsidRDefault="0081398E" w:rsidP="00486D34">
      <w:pPr>
        <w:rPr>
          <w:rFonts w:eastAsiaTheme="minorEastAsia"/>
          <w:lang w:eastAsia="ja-JP"/>
        </w:rPr>
      </w:pPr>
      <w:r>
        <w:rPr>
          <w:rFonts w:eastAsiaTheme="minorEastAsia"/>
          <w:lang w:eastAsia="ja-JP"/>
        </w:rPr>
        <w:t>[4</w:t>
      </w:r>
      <w:r w:rsidR="00766FA3">
        <w:rPr>
          <w:rFonts w:eastAsiaTheme="minorEastAsia"/>
          <w:lang w:eastAsia="ja-JP"/>
        </w:rPr>
        <w:t>] R2-1908954, Clarification for Timers Started in the Middle of a PDCCH Period, NTT DOCOMO Inc., August 2019.</w:t>
      </w:r>
    </w:p>
    <w:sectPr w:rsidR="00766FA3" w:rsidRPr="00264825">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D027F0" w14:textId="77777777" w:rsidR="00E91B13" w:rsidRDefault="00E91B13">
      <w:pPr>
        <w:spacing w:after="0"/>
      </w:pPr>
      <w:r>
        <w:separator/>
      </w:r>
    </w:p>
  </w:endnote>
  <w:endnote w:type="continuationSeparator" w:id="0">
    <w:p w14:paraId="7726AB73" w14:textId="77777777" w:rsidR="00E91B13" w:rsidRDefault="00E91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3BA86" w14:textId="1BF73AE7" w:rsidR="008C2F57" w:rsidRDefault="008C2F57" w:rsidP="008C2F57">
    <w:pPr>
      <w:pStyle w:val="a3"/>
      <w:tabs>
        <w:tab w:val="center" w:pos="4820"/>
        <w:tab w:val="right" w:pos="9639"/>
      </w:tabs>
      <w:jc w:val="left"/>
    </w:pPr>
    <w:r>
      <w:tab/>
    </w:r>
    <w:r>
      <w:rPr>
        <w:rStyle w:val="a6"/>
      </w:rPr>
      <w:fldChar w:fldCharType="begin"/>
    </w:r>
    <w:r>
      <w:rPr>
        <w:rStyle w:val="a6"/>
      </w:rPr>
      <w:instrText xml:space="preserve"> PAGE </w:instrText>
    </w:r>
    <w:r>
      <w:rPr>
        <w:rStyle w:val="a6"/>
      </w:rPr>
      <w:fldChar w:fldCharType="separate"/>
    </w:r>
    <w:r w:rsidR="00AC5B50">
      <w:rPr>
        <w:rStyle w:val="a6"/>
      </w:rPr>
      <w:t>3</w:t>
    </w:r>
    <w:r>
      <w:rPr>
        <w:rStyle w:val="a6"/>
      </w:rPr>
      <w:fldChar w:fldCharType="end"/>
    </w:r>
    <w:r>
      <w:rPr>
        <w:rStyle w:val="a6"/>
      </w:rPr>
      <w:t>/</w:t>
    </w:r>
    <w:r>
      <w:rPr>
        <w:rStyle w:val="a6"/>
      </w:rPr>
      <w:fldChar w:fldCharType="begin"/>
    </w:r>
    <w:r>
      <w:rPr>
        <w:rStyle w:val="a6"/>
      </w:rPr>
      <w:instrText xml:space="preserve"> NUMPAGES </w:instrText>
    </w:r>
    <w:r>
      <w:rPr>
        <w:rStyle w:val="a6"/>
      </w:rPr>
      <w:fldChar w:fldCharType="separate"/>
    </w:r>
    <w:r w:rsidR="00AC5B50">
      <w:rPr>
        <w:rStyle w:val="a6"/>
      </w:rPr>
      <w:t>3</w:t>
    </w:r>
    <w:r>
      <w:rPr>
        <w:rStyle w:val="a6"/>
      </w:rP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3469E" w14:textId="77777777" w:rsidR="00E91B13" w:rsidRDefault="00E91B13">
      <w:pPr>
        <w:spacing w:after="0"/>
      </w:pPr>
      <w:r>
        <w:separator/>
      </w:r>
    </w:p>
  </w:footnote>
  <w:footnote w:type="continuationSeparator" w:id="0">
    <w:p w14:paraId="6B80CB95" w14:textId="77777777" w:rsidR="00E91B13" w:rsidRDefault="00E91B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CF792" w14:textId="77777777" w:rsidR="008C2F57" w:rsidRDefault="008C2F5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E23E0"/>
    <w:multiLevelType w:val="hybridMultilevel"/>
    <w:tmpl w:val="E6BA0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C854F55"/>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41163F"/>
    <w:multiLevelType w:val="hybridMultilevel"/>
    <w:tmpl w:val="468A79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CA1AC0"/>
    <w:multiLevelType w:val="hybridMultilevel"/>
    <w:tmpl w:val="CF848D0A"/>
    <w:lvl w:ilvl="0" w:tplc="080E6D24">
      <w:start w:val="12"/>
      <w:numFmt w:val="bullet"/>
      <w:lvlText w:val="-"/>
      <w:lvlJc w:val="left"/>
      <w:pPr>
        <w:ind w:left="1620" w:hanging="360"/>
      </w:pPr>
      <w:rPr>
        <w:rFonts w:ascii="Arial" w:eastAsia="ＭＳ 明朝" w:hAnsi="Arial" w:cs="Arial" w:hint="default"/>
      </w:rPr>
    </w:lvl>
    <w:lvl w:ilvl="1" w:tplc="38626082">
      <w:start w:val="2"/>
      <w:numFmt w:val="bullet"/>
      <w:lvlText w:val="-"/>
      <w:lvlJc w:val="left"/>
      <w:pPr>
        <w:ind w:left="2340" w:hanging="360"/>
      </w:pPr>
      <w:rPr>
        <w:rFonts w:ascii="Calibri" w:eastAsia="Malgun Gothic" w:hAnsi="Calibri" w:cs="Times New Roman" w:hint="default"/>
      </w:rPr>
    </w:lvl>
    <w:lvl w:ilvl="2" w:tplc="10090005">
      <w:start w:val="1"/>
      <w:numFmt w:val="bullet"/>
      <w:lvlText w:val=""/>
      <w:lvlJc w:val="left"/>
      <w:pPr>
        <w:ind w:left="3060" w:hanging="360"/>
      </w:pPr>
      <w:rPr>
        <w:rFonts w:ascii="Wingdings" w:hAnsi="Wingdings" w:hint="default"/>
      </w:rPr>
    </w:lvl>
    <w:lvl w:ilvl="3" w:tplc="10090001">
      <w:start w:val="1"/>
      <w:numFmt w:val="bullet"/>
      <w:lvlText w:val=""/>
      <w:lvlJc w:val="left"/>
      <w:pPr>
        <w:ind w:left="3780" w:hanging="360"/>
      </w:pPr>
      <w:rPr>
        <w:rFonts w:ascii="Symbol" w:hAnsi="Symbol" w:hint="default"/>
      </w:rPr>
    </w:lvl>
    <w:lvl w:ilvl="4" w:tplc="10090003" w:tentative="1">
      <w:start w:val="1"/>
      <w:numFmt w:val="bullet"/>
      <w:lvlText w:val="o"/>
      <w:lvlJc w:val="left"/>
      <w:pPr>
        <w:ind w:left="4500" w:hanging="360"/>
      </w:pPr>
      <w:rPr>
        <w:rFonts w:ascii="Courier New" w:hAnsi="Courier New" w:cs="Courier New" w:hint="default"/>
      </w:rPr>
    </w:lvl>
    <w:lvl w:ilvl="5" w:tplc="10090005" w:tentative="1">
      <w:start w:val="1"/>
      <w:numFmt w:val="bullet"/>
      <w:lvlText w:val=""/>
      <w:lvlJc w:val="left"/>
      <w:pPr>
        <w:ind w:left="5220" w:hanging="360"/>
      </w:pPr>
      <w:rPr>
        <w:rFonts w:ascii="Wingdings" w:hAnsi="Wingdings" w:hint="default"/>
      </w:rPr>
    </w:lvl>
    <w:lvl w:ilvl="6" w:tplc="10090001" w:tentative="1">
      <w:start w:val="1"/>
      <w:numFmt w:val="bullet"/>
      <w:lvlText w:val=""/>
      <w:lvlJc w:val="left"/>
      <w:pPr>
        <w:ind w:left="5940" w:hanging="360"/>
      </w:pPr>
      <w:rPr>
        <w:rFonts w:ascii="Symbol" w:hAnsi="Symbol" w:hint="default"/>
      </w:rPr>
    </w:lvl>
    <w:lvl w:ilvl="7" w:tplc="10090003" w:tentative="1">
      <w:start w:val="1"/>
      <w:numFmt w:val="bullet"/>
      <w:lvlText w:val="o"/>
      <w:lvlJc w:val="left"/>
      <w:pPr>
        <w:ind w:left="6660" w:hanging="360"/>
      </w:pPr>
      <w:rPr>
        <w:rFonts w:ascii="Courier New" w:hAnsi="Courier New" w:cs="Courier New" w:hint="default"/>
      </w:rPr>
    </w:lvl>
    <w:lvl w:ilvl="8" w:tplc="10090005" w:tentative="1">
      <w:start w:val="1"/>
      <w:numFmt w:val="bullet"/>
      <w:lvlText w:val=""/>
      <w:lvlJc w:val="left"/>
      <w:pPr>
        <w:ind w:left="7380" w:hanging="360"/>
      </w:pPr>
      <w:rPr>
        <w:rFonts w:ascii="Wingdings" w:hAnsi="Wingdings" w:hint="default"/>
      </w:rPr>
    </w:lvl>
  </w:abstractNum>
  <w:abstractNum w:abstractNumId="5"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C410E4"/>
    <w:multiLevelType w:val="hybridMultilevel"/>
    <w:tmpl w:val="53B0DD76"/>
    <w:lvl w:ilvl="0" w:tplc="04090001">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7" w15:restartNumberingAfterBreak="0">
    <w:nsid w:val="3AA46647"/>
    <w:multiLevelType w:val="hybridMultilevel"/>
    <w:tmpl w:val="3892C3F0"/>
    <w:lvl w:ilvl="0" w:tplc="D1C4FF5C">
      <w:start w:val="1"/>
      <w:numFmt w:val="decimal"/>
      <w:pStyle w:val="Proposal"/>
      <w:lvlText w:val="Proposal %1"/>
      <w:lvlJc w:val="left"/>
      <w:pPr>
        <w:tabs>
          <w:tab w:val="num" w:pos="8818"/>
        </w:tabs>
        <w:ind w:left="8818" w:hanging="1304"/>
      </w:pPr>
      <w:rPr>
        <w:rFonts w:hint="default"/>
      </w:rPr>
    </w:lvl>
    <w:lvl w:ilvl="1" w:tplc="04090019" w:tentative="1">
      <w:start w:val="1"/>
      <w:numFmt w:val="lowerLetter"/>
      <w:lvlText w:val="%2."/>
      <w:lvlJc w:val="left"/>
      <w:pPr>
        <w:tabs>
          <w:tab w:val="num" w:pos="8954"/>
        </w:tabs>
        <w:ind w:left="8954" w:hanging="360"/>
      </w:pPr>
    </w:lvl>
    <w:lvl w:ilvl="2" w:tplc="0409001B" w:tentative="1">
      <w:start w:val="1"/>
      <w:numFmt w:val="lowerRoman"/>
      <w:lvlText w:val="%3."/>
      <w:lvlJc w:val="right"/>
      <w:pPr>
        <w:tabs>
          <w:tab w:val="num" w:pos="9674"/>
        </w:tabs>
        <w:ind w:left="9674" w:hanging="180"/>
      </w:pPr>
    </w:lvl>
    <w:lvl w:ilvl="3" w:tplc="0409000F" w:tentative="1">
      <w:start w:val="1"/>
      <w:numFmt w:val="decimal"/>
      <w:lvlText w:val="%4."/>
      <w:lvlJc w:val="left"/>
      <w:pPr>
        <w:tabs>
          <w:tab w:val="num" w:pos="10394"/>
        </w:tabs>
        <w:ind w:left="10394" w:hanging="360"/>
      </w:pPr>
    </w:lvl>
    <w:lvl w:ilvl="4" w:tplc="04090019" w:tentative="1">
      <w:start w:val="1"/>
      <w:numFmt w:val="lowerLetter"/>
      <w:lvlText w:val="%5."/>
      <w:lvlJc w:val="left"/>
      <w:pPr>
        <w:tabs>
          <w:tab w:val="num" w:pos="11114"/>
        </w:tabs>
        <w:ind w:left="11114" w:hanging="360"/>
      </w:pPr>
    </w:lvl>
    <w:lvl w:ilvl="5" w:tplc="0409001B" w:tentative="1">
      <w:start w:val="1"/>
      <w:numFmt w:val="lowerRoman"/>
      <w:lvlText w:val="%6."/>
      <w:lvlJc w:val="right"/>
      <w:pPr>
        <w:tabs>
          <w:tab w:val="num" w:pos="11834"/>
        </w:tabs>
        <w:ind w:left="11834" w:hanging="180"/>
      </w:pPr>
    </w:lvl>
    <w:lvl w:ilvl="6" w:tplc="0409000F" w:tentative="1">
      <w:start w:val="1"/>
      <w:numFmt w:val="decimal"/>
      <w:lvlText w:val="%7."/>
      <w:lvlJc w:val="left"/>
      <w:pPr>
        <w:tabs>
          <w:tab w:val="num" w:pos="12554"/>
        </w:tabs>
        <w:ind w:left="12554" w:hanging="360"/>
      </w:pPr>
    </w:lvl>
    <w:lvl w:ilvl="7" w:tplc="04090019" w:tentative="1">
      <w:start w:val="1"/>
      <w:numFmt w:val="lowerLetter"/>
      <w:lvlText w:val="%8."/>
      <w:lvlJc w:val="left"/>
      <w:pPr>
        <w:tabs>
          <w:tab w:val="num" w:pos="13274"/>
        </w:tabs>
        <w:ind w:left="13274" w:hanging="360"/>
      </w:pPr>
    </w:lvl>
    <w:lvl w:ilvl="8" w:tplc="0409001B" w:tentative="1">
      <w:start w:val="1"/>
      <w:numFmt w:val="lowerRoman"/>
      <w:lvlText w:val="%9."/>
      <w:lvlJc w:val="right"/>
      <w:pPr>
        <w:tabs>
          <w:tab w:val="num" w:pos="13994"/>
        </w:tabs>
        <w:ind w:left="13994" w:hanging="180"/>
      </w:pPr>
    </w:lvl>
  </w:abstractNum>
  <w:abstractNum w:abstractNumId="8" w15:restartNumberingAfterBreak="0">
    <w:nsid w:val="432D5A6D"/>
    <w:multiLevelType w:val="hybridMultilevel"/>
    <w:tmpl w:val="8D30DAF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C8A01DD"/>
    <w:multiLevelType w:val="hybridMultilevel"/>
    <w:tmpl w:val="F530CB30"/>
    <w:lvl w:ilvl="0" w:tplc="BE32FDE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E914719"/>
    <w:multiLevelType w:val="hybridMultilevel"/>
    <w:tmpl w:val="76B4425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0CE3D27"/>
    <w:multiLevelType w:val="hybridMultilevel"/>
    <w:tmpl w:val="6EF2DD4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5AA6756"/>
    <w:multiLevelType w:val="hybridMultilevel"/>
    <w:tmpl w:val="390624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C663E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7710616C"/>
    <w:multiLevelType w:val="hybridMultilevel"/>
    <w:tmpl w:val="F530CB30"/>
    <w:lvl w:ilvl="0" w:tplc="BE32FDEC">
      <w:start w:val="1"/>
      <w:numFmt w:val="decimal"/>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num w:numId="1">
    <w:abstractNumId w:val="1"/>
  </w:num>
  <w:num w:numId="2">
    <w:abstractNumId w:val="7"/>
  </w:num>
  <w:num w:numId="3">
    <w:abstractNumId w:val="0"/>
  </w:num>
  <w:num w:numId="4">
    <w:abstractNumId w:val="12"/>
  </w:num>
  <w:num w:numId="5">
    <w:abstractNumId w:val="7"/>
    <w:lvlOverride w:ilvl="0">
      <w:startOverride w:val="1"/>
    </w:lvlOverride>
  </w:num>
  <w:num w:numId="6">
    <w:abstractNumId w:val="8"/>
  </w:num>
  <w:num w:numId="7">
    <w:abstractNumId w:val="5"/>
  </w:num>
  <w:num w:numId="8">
    <w:abstractNumId w:val="4"/>
  </w:num>
  <w:num w:numId="9">
    <w:abstractNumId w:val="10"/>
  </w:num>
  <w:num w:numId="10">
    <w:abstractNumId w:val="2"/>
  </w:num>
  <w:num w:numId="11">
    <w:abstractNumId w:val="9"/>
  </w:num>
  <w:num w:numId="12">
    <w:abstractNumId w:val="15"/>
  </w:num>
  <w:num w:numId="13">
    <w:abstractNumId w:val="14"/>
  </w:num>
  <w:num w:numId="14">
    <w:abstractNumId w:val="13"/>
  </w:num>
  <w:num w:numId="15">
    <w:abstractNumId w:val="11"/>
  </w:num>
  <w:num w:numId="16">
    <w:abstractNumId w:val="6"/>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EB7"/>
    <w:rsid w:val="0000249B"/>
    <w:rsid w:val="0000385F"/>
    <w:rsid w:val="00003B6A"/>
    <w:rsid w:val="000041BF"/>
    <w:rsid w:val="00010144"/>
    <w:rsid w:val="00011FA2"/>
    <w:rsid w:val="00016AA2"/>
    <w:rsid w:val="0002419D"/>
    <w:rsid w:val="00024D19"/>
    <w:rsid w:val="000417A9"/>
    <w:rsid w:val="00044D18"/>
    <w:rsid w:val="00045E94"/>
    <w:rsid w:val="00062759"/>
    <w:rsid w:val="00063619"/>
    <w:rsid w:val="000639E1"/>
    <w:rsid w:val="00072E36"/>
    <w:rsid w:val="00073F32"/>
    <w:rsid w:val="000747D2"/>
    <w:rsid w:val="00075FF7"/>
    <w:rsid w:val="00076830"/>
    <w:rsid w:val="00082DCD"/>
    <w:rsid w:val="000967CD"/>
    <w:rsid w:val="000A18EE"/>
    <w:rsid w:val="000A45E8"/>
    <w:rsid w:val="000A48DE"/>
    <w:rsid w:val="000A50A9"/>
    <w:rsid w:val="000A5F2A"/>
    <w:rsid w:val="000A723D"/>
    <w:rsid w:val="000B49B4"/>
    <w:rsid w:val="000B53ED"/>
    <w:rsid w:val="000B726F"/>
    <w:rsid w:val="000C23E8"/>
    <w:rsid w:val="000C550C"/>
    <w:rsid w:val="000C71F3"/>
    <w:rsid w:val="000D0A18"/>
    <w:rsid w:val="000D6962"/>
    <w:rsid w:val="000D6C91"/>
    <w:rsid w:val="000D7F2B"/>
    <w:rsid w:val="000E4B3D"/>
    <w:rsid w:val="000E6451"/>
    <w:rsid w:val="000F1E29"/>
    <w:rsid w:val="000F30C5"/>
    <w:rsid w:val="000F3286"/>
    <w:rsid w:val="000F3C02"/>
    <w:rsid w:val="00101E6C"/>
    <w:rsid w:val="00102E4A"/>
    <w:rsid w:val="001122C8"/>
    <w:rsid w:val="00114946"/>
    <w:rsid w:val="0012026B"/>
    <w:rsid w:val="0012047A"/>
    <w:rsid w:val="00121C07"/>
    <w:rsid w:val="0012536F"/>
    <w:rsid w:val="001334E8"/>
    <w:rsid w:val="00142836"/>
    <w:rsid w:val="00147DD4"/>
    <w:rsid w:val="00162718"/>
    <w:rsid w:val="00167DCD"/>
    <w:rsid w:val="00176109"/>
    <w:rsid w:val="00183380"/>
    <w:rsid w:val="001864A4"/>
    <w:rsid w:val="00194487"/>
    <w:rsid w:val="00194884"/>
    <w:rsid w:val="00196071"/>
    <w:rsid w:val="00197085"/>
    <w:rsid w:val="001A3DA1"/>
    <w:rsid w:val="001A679F"/>
    <w:rsid w:val="001A6BCD"/>
    <w:rsid w:val="001B07A0"/>
    <w:rsid w:val="001B5457"/>
    <w:rsid w:val="001C03D8"/>
    <w:rsid w:val="001C0D3E"/>
    <w:rsid w:val="001C331B"/>
    <w:rsid w:val="001D0E0C"/>
    <w:rsid w:val="001E3A7F"/>
    <w:rsid w:val="001E474C"/>
    <w:rsid w:val="001E54E5"/>
    <w:rsid w:val="001E5960"/>
    <w:rsid w:val="001F043C"/>
    <w:rsid w:val="001F72ED"/>
    <w:rsid w:val="0020037C"/>
    <w:rsid w:val="00201341"/>
    <w:rsid w:val="00204402"/>
    <w:rsid w:val="00205890"/>
    <w:rsid w:val="00206EB8"/>
    <w:rsid w:val="00212310"/>
    <w:rsid w:val="00230793"/>
    <w:rsid w:val="00230FF5"/>
    <w:rsid w:val="00231229"/>
    <w:rsid w:val="002339CA"/>
    <w:rsid w:val="00234B36"/>
    <w:rsid w:val="00234ECF"/>
    <w:rsid w:val="002409F6"/>
    <w:rsid w:val="002413FF"/>
    <w:rsid w:val="00243E61"/>
    <w:rsid w:val="00251E02"/>
    <w:rsid w:val="002554D6"/>
    <w:rsid w:val="00260EA4"/>
    <w:rsid w:val="00261657"/>
    <w:rsid w:val="002622B5"/>
    <w:rsid w:val="00264825"/>
    <w:rsid w:val="00264C25"/>
    <w:rsid w:val="0027164E"/>
    <w:rsid w:val="00271955"/>
    <w:rsid w:val="002772F4"/>
    <w:rsid w:val="0028459C"/>
    <w:rsid w:val="002860DD"/>
    <w:rsid w:val="00287D5B"/>
    <w:rsid w:val="00291192"/>
    <w:rsid w:val="0029251B"/>
    <w:rsid w:val="00295231"/>
    <w:rsid w:val="002A25E8"/>
    <w:rsid w:val="002A36FD"/>
    <w:rsid w:val="002A4171"/>
    <w:rsid w:val="002B273D"/>
    <w:rsid w:val="002B35EF"/>
    <w:rsid w:val="002C5A47"/>
    <w:rsid w:val="002C5EFA"/>
    <w:rsid w:val="002D2F08"/>
    <w:rsid w:val="002D75F2"/>
    <w:rsid w:val="002E229B"/>
    <w:rsid w:val="002F0D06"/>
    <w:rsid w:val="002F5C57"/>
    <w:rsid w:val="003009AC"/>
    <w:rsid w:val="003011F9"/>
    <w:rsid w:val="00305620"/>
    <w:rsid w:val="003075E5"/>
    <w:rsid w:val="0030793A"/>
    <w:rsid w:val="00316A2B"/>
    <w:rsid w:val="00330758"/>
    <w:rsid w:val="0033101B"/>
    <w:rsid w:val="0033310F"/>
    <w:rsid w:val="0033429E"/>
    <w:rsid w:val="003343A3"/>
    <w:rsid w:val="00335BEF"/>
    <w:rsid w:val="00342144"/>
    <w:rsid w:val="00344952"/>
    <w:rsid w:val="00352DE7"/>
    <w:rsid w:val="00354DB9"/>
    <w:rsid w:val="003576C5"/>
    <w:rsid w:val="00362EF1"/>
    <w:rsid w:val="00363386"/>
    <w:rsid w:val="00363E4B"/>
    <w:rsid w:val="003654D0"/>
    <w:rsid w:val="003677D8"/>
    <w:rsid w:val="0037216C"/>
    <w:rsid w:val="00376DB6"/>
    <w:rsid w:val="00385153"/>
    <w:rsid w:val="00391884"/>
    <w:rsid w:val="003968A6"/>
    <w:rsid w:val="003A0095"/>
    <w:rsid w:val="003A207B"/>
    <w:rsid w:val="003A668B"/>
    <w:rsid w:val="003A6B61"/>
    <w:rsid w:val="003A6EC1"/>
    <w:rsid w:val="003B11E4"/>
    <w:rsid w:val="003B3A94"/>
    <w:rsid w:val="003B768D"/>
    <w:rsid w:val="003C23B4"/>
    <w:rsid w:val="003D2ABE"/>
    <w:rsid w:val="003E6225"/>
    <w:rsid w:val="003F3232"/>
    <w:rsid w:val="003F60CD"/>
    <w:rsid w:val="00403359"/>
    <w:rsid w:val="00405858"/>
    <w:rsid w:val="00414535"/>
    <w:rsid w:val="00430487"/>
    <w:rsid w:val="004309FB"/>
    <w:rsid w:val="004464F9"/>
    <w:rsid w:val="0044685C"/>
    <w:rsid w:val="0045065D"/>
    <w:rsid w:val="004517BA"/>
    <w:rsid w:val="0045497F"/>
    <w:rsid w:val="00462BB2"/>
    <w:rsid w:val="0046725D"/>
    <w:rsid w:val="00470933"/>
    <w:rsid w:val="00472D2C"/>
    <w:rsid w:val="00475105"/>
    <w:rsid w:val="00481693"/>
    <w:rsid w:val="00482C74"/>
    <w:rsid w:val="00486D34"/>
    <w:rsid w:val="00491555"/>
    <w:rsid w:val="004B14E2"/>
    <w:rsid w:val="004C2F63"/>
    <w:rsid w:val="004C35C0"/>
    <w:rsid w:val="004C3E36"/>
    <w:rsid w:val="004D0B19"/>
    <w:rsid w:val="004D0D01"/>
    <w:rsid w:val="004D2365"/>
    <w:rsid w:val="004E2063"/>
    <w:rsid w:val="004E2759"/>
    <w:rsid w:val="004E29D2"/>
    <w:rsid w:val="004E7E84"/>
    <w:rsid w:val="004F1174"/>
    <w:rsid w:val="004F53A5"/>
    <w:rsid w:val="004F5FE5"/>
    <w:rsid w:val="0050388D"/>
    <w:rsid w:val="00503AF3"/>
    <w:rsid w:val="00506CF4"/>
    <w:rsid w:val="005147C2"/>
    <w:rsid w:val="00514889"/>
    <w:rsid w:val="00520964"/>
    <w:rsid w:val="005225AD"/>
    <w:rsid w:val="00522FFD"/>
    <w:rsid w:val="00526938"/>
    <w:rsid w:val="00527104"/>
    <w:rsid w:val="005355B3"/>
    <w:rsid w:val="00540276"/>
    <w:rsid w:val="00555B87"/>
    <w:rsid w:val="005601FC"/>
    <w:rsid w:val="00560AE2"/>
    <w:rsid w:val="00562645"/>
    <w:rsid w:val="00564249"/>
    <w:rsid w:val="00576086"/>
    <w:rsid w:val="00576532"/>
    <w:rsid w:val="00577CAD"/>
    <w:rsid w:val="005808FE"/>
    <w:rsid w:val="005843E9"/>
    <w:rsid w:val="005860E6"/>
    <w:rsid w:val="00586CA5"/>
    <w:rsid w:val="00591ADB"/>
    <w:rsid w:val="005935EA"/>
    <w:rsid w:val="005A65B7"/>
    <w:rsid w:val="005A6B51"/>
    <w:rsid w:val="005B2023"/>
    <w:rsid w:val="005B2E0C"/>
    <w:rsid w:val="005B38E8"/>
    <w:rsid w:val="005B5E2C"/>
    <w:rsid w:val="005C0F9F"/>
    <w:rsid w:val="005C3EAC"/>
    <w:rsid w:val="005C70F6"/>
    <w:rsid w:val="005D3069"/>
    <w:rsid w:val="005D4781"/>
    <w:rsid w:val="005E03D3"/>
    <w:rsid w:val="005E0ECD"/>
    <w:rsid w:val="005E7400"/>
    <w:rsid w:val="005E75FC"/>
    <w:rsid w:val="005F6A1B"/>
    <w:rsid w:val="005F7579"/>
    <w:rsid w:val="00610857"/>
    <w:rsid w:val="006139C4"/>
    <w:rsid w:val="00623EBB"/>
    <w:rsid w:val="006248A1"/>
    <w:rsid w:val="00627FDE"/>
    <w:rsid w:val="00631B56"/>
    <w:rsid w:val="0063256B"/>
    <w:rsid w:val="00632620"/>
    <w:rsid w:val="00632F88"/>
    <w:rsid w:val="006338AE"/>
    <w:rsid w:val="00634585"/>
    <w:rsid w:val="00636B15"/>
    <w:rsid w:val="00644BE6"/>
    <w:rsid w:val="0064752D"/>
    <w:rsid w:val="006500E0"/>
    <w:rsid w:val="00671437"/>
    <w:rsid w:val="00682279"/>
    <w:rsid w:val="0068245C"/>
    <w:rsid w:val="00683564"/>
    <w:rsid w:val="00693C76"/>
    <w:rsid w:val="0069523D"/>
    <w:rsid w:val="006A2389"/>
    <w:rsid w:val="006B0552"/>
    <w:rsid w:val="006B0636"/>
    <w:rsid w:val="006B0B26"/>
    <w:rsid w:val="006B2C8F"/>
    <w:rsid w:val="006C526C"/>
    <w:rsid w:val="006C7C20"/>
    <w:rsid w:val="006D14E1"/>
    <w:rsid w:val="006D7035"/>
    <w:rsid w:val="006E0CCC"/>
    <w:rsid w:val="006F2C2F"/>
    <w:rsid w:val="006F4C7A"/>
    <w:rsid w:val="006F6E04"/>
    <w:rsid w:val="006F7E8E"/>
    <w:rsid w:val="00700843"/>
    <w:rsid w:val="00702B33"/>
    <w:rsid w:val="007161CD"/>
    <w:rsid w:val="00717BBF"/>
    <w:rsid w:val="0072657E"/>
    <w:rsid w:val="00727EFC"/>
    <w:rsid w:val="007303F5"/>
    <w:rsid w:val="00735099"/>
    <w:rsid w:val="0073713C"/>
    <w:rsid w:val="007377D3"/>
    <w:rsid w:val="00740E56"/>
    <w:rsid w:val="00742AE0"/>
    <w:rsid w:val="00755489"/>
    <w:rsid w:val="00755594"/>
    <w:rsid w:val="007606E6"/>
    <w:rsid w:val="00764B22"/>
    <w:rsid w:val="00766FA3"/>
    <w:rsid w:val="00767119"/>
    <w:rsid w:val="00776CB8"/>
    <w:rsid w:val="00777AAE"/>
    <w:rsid w:val="00780F00"/>
    <w:rsid w:val="00781DF3"/>
    <w:rsid w:val="00790FD1"/>
    <w:rsid w:val="007A3221"/>
    <w:rsid w:val="007A448F"/>
    <w:rsid w:val="007A6DEE"/>
    <w:rsid w:val="007B0C8F"/>
    <w:rsid w:val="007B0EEE"/>
    <w:rsid w:val="007B2321"/>
    <w:rsid w:val="007B38E5"/>
    <w:rsid w:val="007B71F8"/>
    <w:rsid w:val="007B7F34"/>
    <w:rsid w:val="007C48DA"/>
    <w:rsid w:val="007C6210"/>
    <w:rsid w:val="007C7BBA"/>
    <w:rsid w:val="007E4772"/>
    <w:rsid w:val="007E4BAE"/>
    <w:rsid w:val="007E5FE1"/>
    <w:rsid w:val="007F25CE"/>
    <w:rsid w:val="00800759"/>
    <w:rsid w:val="00801A62"/>
    <w:rsid w:val="00801A77"/>
    <w:rsid w:val="00801EE9"/>
    <w:rsid w:val="008041DF"/>
    <w:rsid w:val="008055C2"/>
    <w:rsid w:val="0081368B"/>
    <w:rsid w:val="0081398E"/>
    <w:rsid w:val="0081595B"/>
    <w:rsid w:val="00816597"/>
    <w:rsid w:val="008266CB"/>
    <w:rsid w:val="008412F2"/>
    <w:rsid w:val="008536D5"/>
    <w:rsid w:val="008572B9"/>
    <w:rsid w:val="00861E96"/>
    <w:rsid w:val="00866B3D"/>
    <w:rsid w:val="008725C8"/>
    <w:rsid w:val="00873C8C"/>
    <w:rsid w:val="0087571E"/>
    <w:rsid w:val="00880770"/>
    <w:rsid w:val="008839B8"/>
    <w:rsid w:val="00893565"/>
    <w:rsid w:val="00893FB4"/>
    <w:rsid w:val="008A4E9E"/>
    <w:rsid w:val="008A5391"/>
    <w:rsid w:val="008B1A24"/>
    <w:rsid w:val="008B2458"/>
    <w:rsid w:val="008B2FC4"/>
    <w:rsid w:val="008B7805"/>
    <w:rsid w:val="008B782B"/>
    <w:rsid w:val="008C2256"/>
    <w:rsid w:val="008C2F57"/>
    <w:rsid w:val="008C3F07"/>
    <w:rsid w:val="008C414F"/>
    <w:rsid w:val="008E3E56"/>
    <w:rsid w:val="008E5BEA"/>
    <w:rsid w:val="008F410A"/>
    <w:rsid w:val="009018A5"/>
    <w:rsid w:val="00902004"/>
    <w:rsid w:val="0091358C"/>
    <w:rsid w:val="009136C2"/>
    <w:rsid w:val="00917DA7"/>
    <w:rsid w:val="00923E2C"/>
    <w:rsid w:val="00925D11"/>
    <w:rsid w:val="009275F6"/>
    <w:rsid w:val="00944F5E"/>
    <w:rsid w:val="00947B9F"/>
    <w:rsid w:val="00956762"/>
    <w:rsid w:val="00956CE6"/>
    <w:rsid w:val="00966A82"/>
    <w:rsid w:val="009677AC"/>
    <w:rsid w:val="00971E9B"/>
    <w:rsid w:val="00974E58"/>
    <w:rsid w:val="00976C0C"/>
    <w:rsid w:val="00980CFC"/>
    <w:rsid w:val="00985854"/>
    <w:rsid w:val="00986DA7"/>
    <w:rsid w:val="00987DBB"/>
    <w:rsid w:val="00992274"/>
    <w:rsid w:val="009B06F0"/>
    <w:rsid w:val="009B579F"/>
    <w:rsid w:val="009B73E1"/>
    <w:rsid w:val="009C25C4"/>
    <w:rsid w:val="009C439D"/>
    <w:rsid w:val="009C4BC9"/>
    <w:rsid w:val="009C780D"/>
    <w:rsid w:val="009D1E50"/>
    <w:rsid w:val="009D6E36"/>
    <w:rsid w:val="009E0FDC"/>
    <w:rsid w:val="009F3D90"/>
    <w:rsid w:val="00A000AE"/>
    <w:rsid w:val="00A055AF"/>
    <w:rsid w:val="00A215DB"/>
    <w:rsid w:val="00A21E0F"/>
    <w:rsid w:val="00A45384"/>
    <w:rsid w:val="00A513E0"/>
    <w:rsid w:val="00A569F6"/>
    <w:rsid w:val="00A57BB2"/>
    <w:rsid w:val="00A61E46"/>
    <w:rsid w:val="00A632C8"/>
    <w:rsid w:val="00A65873"/>
    <w:rsid w:val="00A65DBC"/>
    <w:rsid w:val="00A70187"/>
    <w:rsid w:val="00A73463"/>
    <w:rsid w:val="00A80FDB"/>
    <w:rsid w:val="00A82C85"/>
    <w:rsid w:val="00A83A4A"/>
    <w:rsid w:val="00A8760F"/>
    <w:rsid w:val="00AA1E01"/>
    <w:rsid w:val="00AA4D4E"/>
    <w:rsid w:val="00AA5E23"/>
    <w:rsid w:val="00AB0043"/>
    <w:rsid w:val="00AB017D"/>
    <w:rsid w:val="00AB0EA2"/>
    <w:rsid w:val="00AB2314"/>
    <w:rsid w:val="00AB2FCB"/>
    <w:rsid w:val="00AB31B5"/>
    <w:rsid w:val="00AB6067"/>
    <w:rsid w:val="00AB7D6E"/>
    <w:rsid w:val="00AC1909"/>
    <w:rsid w:val="00AC3EE8"/>
    <w:rsid w:val="00AC4A2D"/>
    <w:rsid w:val="00AC5B50"/>
    <w:rsid w:val="00AC73A2"/>
    <w:rsid w:val="00AD283F"/>
    <w:rsid w:val="00AD5015"/>
    <w:rsid w:val="00AD769A"/>
    <w:rsid w:val="00AF0FDE"/>
    <w:rsid w:val="00AF28B2"/>
    <w:rsid w:val="00B0500B"/>
    <w:rsid w:val="00B061C2"/>
    <w:rsid w:val="00B0636F"/>
    <w:rsid w:val="00B264C9"/>
    <w:rsid w:val="00B30FFE"/>
    <w:rsid w:val="00B32EB7"/>
    <w:rsid w:val="00B44571"/>
    <w:rsid w:val="00B6226A"/>
    <w:rsid w:val="00B6367B"/>
    <w:rsid w:val="00B671EF"/>
    <w:rsid w:val="00B679C8"/>
    <w:rsid w:val="00B70A40"/>
    <w:rsid w:val="00B70FF3"/>
    <w:rsid w:val="00B71940"/>
    <w:rsid w:val="00B7308F"/>
    <w:rsid w:val="00B80C81"/>
    <w:rsid w:val="00B94520"/>
    <w:rsid w:val="00BA379C"/>
    <w:rsid w:val="00BA600A"/>
    <w:rsid w:val="00BB1336"/>
    <w:rsid w:val="00BB5DB3"/>
    <w:rsid w:val="00BC383A"/>
    <w:rsid w:val="00BC49FA"/>
    <w:rsid w:val="00BC7164"/>
    <w:rsid w:val="00BD01E3"/>
    <w:rsid w:val="00BD2016"/>
    <w:rsid w:val="00BE2E7F"/>
    <w:rsid w:val="00BE4786"/>
    <w:rsid w:val="00BE49A2"/>
    <w:rsid w:val="00BF2BAA"/>
    <w:rsid w:val="00BF57E0"/>
    <w:rsid w:val="00C00D75"/>
    <w:rsid w:val="00C02121"/>
    <w:rsid w:val="00C04881"/>
    <w:rsid w:val="00C04CB9"/>
    <w:rsid w:val="00C1304D"/>
    <w:rsid w:val="00C14C33"/>
    <w:rsid w:val="00C35141"/>
    <w:rsid w:val="00C35D69"/>
    <w:rsid w:val="00C35D94"/>
    <w:rsid w:val="00C37300"/>
    <w:rsid w:val="00C4330A"/>
    <w:rsid w:val="00C44D7D"/>
    <w:rsid w:val="00C45A53"/>
    <w:rsid w:val="00C86843"/>
    <w:rsid w:val="00C9446A"/>
    <w:rsid w:val="00CA0E46"/>
    <w:rsid w:val="00CA183F"/>
    <w:rsid w:val="00CA3747"/>
    <w:rsid w:val="00CA5FC3"/>
    <w:rsid w:val="00CB4029"/>
    <w:rsid w:val="00CB701E"/>
    <w:rsid w:val="00CB7158"/>
    <w:rsid w:val="00CC0AA3"/>
    <w:rsid w:val="00CC7260"/>
    <w:rsid w:val="00CD0F00"/>
    <w:rsid w:val="00CE1678"/>
    <w:rsid w:val="00CE3E9C"/>
    <w:rsid w:val="00CE5A44"/>
    <w:rsid w:val="00CF63A6"/>
    <w:rsid w:val="00D10BE4"/>
    <w:rsid w:val="00D1203D"/>
    <w:rsid w:val="00D14238"/>
    <w:rsid w:val="00D1451A"/>
    <w:rsid w:val="00D20CD8"/>
    <w:rsid w:val="00D211BB"/>
    <w:rsid w:val="00D24080"/>
    <w:rsid w:val="00D2635B"/>
    <w:rsid w:val="00D27A57"/>
    <w:rsid w:val="00D319D0"/>
    <w:rsid w:val="00D34C91"/>
    <w:rsid w:val="00D36536"/>
    <w:rsid w:val="00D36E95"/>
    <w:rsid w:val="00D411AE"/>
    <w:rsid w:val="00D5285D"/>
    <w:rsid w:val="00D65E9A"/>
    <w:rsid w:val="00D67FF5"/>
    <w:rsid w:val="00D74103"/>
    <w:rsid w:val="00D7691E"/>
    <w:rsid w:val="00D77207"/>
    <w:rsid w:val="00D866ED"/>
    <w:rsid w:val="00D95CA6"/>
    <w:rsid w:val="00D95DD8"/>
    <w:rsid w:val="00D95F86"/>
    <w:rsid w:val="00DA16E3"/>
    <w:rsid w:val="00DA4EDB"/>
    <w:rsid w:val="00DA603C"/>
    <w:rsid w:val="00DB3D1F"/>
    <w:rsid w:val="00DB7A96"/>
    <w:rsid w:val="00DC07D7"/>
    <w:rsid w:val="00DC549A"/>
    <w:rsid w:val="00DD479D"/>
    <w:rsid w:val="00DD4BE7"/>
    <w:rsid w:val="00DD5034"/>
    <w:rsid w:val="00DE0F4B"/>
    <w:rsid w:val="00DE58F7"/>
    <w:rsid w:val="00DE7B93"/>
    <w:rsid w:val="00E0441B"/>
    <w:rsid w:val="00E0470E"/>
    <w:rsid w:val="00E17090"/>
    <w:rsid w:val="00E34E5D"/>
    <w:rsid w:val="00E405FE"/>
    <w:rsid w:val="00E52DC0"/>
    <w:rsid w:val="00E55AB3"/>
    <w:rsid w:val="00E616FE"/>
    <w:rsid w:val="00E70323"/>
    <w:rsid w:val="00E70574"/>
    <w:rsid w:val="00E7200D"/>
    <w:rsid w:val="00E73A9F"/>
    <w:rsid w:val="00E76AAB"/>
    <w:rsid w:val="00E77BF4"/>
    <w:rsid w:val="00E91B13"/>
    <w:rsid w:val="00E946D1"/>
    <w:rsid w:val="00E95921"/>
    <w:rsid w:val="00E95D10"/>
    <w:rsid w:val="00EB1E1A"/>
    <w:rsid w:val="00EB680E"/>
    <w:rsid w:val="00EC3301"/>
    <w:rsid w:val="00ED1064"/>
    <w:rsid w:val="00ED1D92"/>
    <w:rsid w:val="00ED46CD"/>
    <w:rsid w:val="00ED5231"/>
    <w:rsid w:val="00EE4E3C"/>
    <w:rsid w:val="00EE568F"/>
    <w:rsid w:val="00EF0E16"/>
    <w:rsid w:val="00EF2007"/>
    <w:rsid w:val="00EF69AF"/>
    <w:rsid w:val="00F0034F"/>
    <w:rsid w:val="00F023CF"/>
    <w:rsid w:val="00F04ED3"/>
    <w:rsid w:val="00F051F3"/>
    <w:rsid w:val="00F12E34"/>
    <w:rsid w:val="00F148A5"/>
    <w:rsid w:val="00F14C95"/>
    <w:rsid w:val="00F17E83"/>
    <w:rsid w:val="00F237D2"/>
    <w:rsid w:val="00F251C4"/>
    <w:rsid w:val="00F25974"/>
    <w:rsid w:val="00F30214"/>
    <w:rsid w:val="00F47A90"/>
    <w:rsid w:val="00F524E9"/>
    <w:rsid w:val="00F528BF"/>
    <w:rsid w:val="00F55DDB"/>
    <w:rsid w:val="00F6480A"/>
    <w:rsid w:val="00F64D67"/>
    <w:rsid w:val="00F74C5D"/>
    <w:rsid w:val="00F75EB1"/>
    <w:rsid w:val="00F813C4"/>
    <w:rsid w:val="00F972C8"/>
    <w:rsid w:val="00F9764A"/>
    <w:rsid w:val="00FA16A6"/>
    <w:rsid w:val="00FA54FD"/>
    <w:rsid w:val="00FC0411"/>
    <w:rsid w:val="00FC1CAF"/>
    <w:rsid w:val="00FC6E99"/>
    <w:rsid w:val="00FE43D9"/>
    <w:rsid w:val="00FE533F"/>
    <w:rsid w:val="00FE75A4"/>
    <w:rsid w:val="00FF1953"/>
    <w:rsid w:val="00FF50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D73C532"/>
  <w15:chartTrackingRefBased/>
  <w15:docId w15:val="{69988991-3822-4C9F-A282-DA10BCEA5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游明朝" w:eastAsia="游明朝" w:hAnsi="游明朝"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C57"/>
    <w:pPr>
      <w:overflowPunct w:val="0"/>
      <w:autoSpaceDE w:val="0"/>
      <w:autoSpaceDN w:val="0"/>
      <w:adjustRightInd w:val="0"/>
      <w:spacing w:after="120"/>
      <w:jc w:val="both"/>
      <w:textAlignment w:val="baseline"/>
    </w:pPr>
    <w:rPr>
      <w:rFonts w:ascii="Arial" w:eastAsia="SimSu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2F5C5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36"/>
      <w:lang w:val="en-GB" w:eastAsia="zh-CN"/>
    </w:rPr>
  </w:style>
  <w:style w:type="paragraph" w:styleId="2">
    <w:name w:val="heading 2"/>
    <w:aliases w:val="Head2A,2,H2,UNDERRUBRIK 1-2,DO NOT USE_h2,h2,h21,Heading 2 Char,H2 Char,h2 Char"/>
    <w:basedOn w:val="1"/>
    <w:next w:val="a"/>
    <w:link w:val="20"/>
    <w:qFormat/>
    <w:rsid w:val="002F5C57"/>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qFormat/>
    <w:rsid w:val="002F5C57"/>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2F5C57"/>
    <w:pPr>
      <w:numPr>
        <w:ilvl w:val="3"/>
      </w:numPr>
      <w:outlineLvl w:val="3"/>
    </w:pPr>
    <w:rPr>
      <w:sz w:val="24"/>
      <w:szCs w:val="24"/>
    </w:rPr>
  </w:style>
  <w:style w:type="paragraph" w:styleId="5">
    <w:name w:val="heading 5"/>
    <w:basedOn w:val="4"/>
    <w:next w:val="a"/>
    <w:link w:val="50"/>
    <w:qFormat/>
    <w:rsid w:val="002F5C57"/>
    <w:pPr>
      <w:numPr>
        <w:ilvl w:val="4"/>
      </w:numPr>
      <w:outlineLvl w:val="4"/>
    </w:pPr>
    <w:rPr>
      <w:sz w:val="22"/>
      <w:szCs w:val="22"/>
    </w:rPr>
  </w:style>
  <w:style w:type="paragraph" w:styleId="6">
    <w:name w:val="heading 6"/>
    <w:basedOn w:val="a"/>
    <w:next w:val="a"/>
    <w:link w:val="60"/>
    <w:qFormat/>
    <w:rsid w:val="002F5C57"/>
    <w:pPr>
      <w:keepNext/>
      <w:keepLines/>
      <w:numPr>
        <w:ilvl w:val="5"/>
        <w:numId w:val="1"/>
      </w:numPr>
      <w:spacing w:before="120"/>
      <w:outlineLvl w:val="5"/>
    </w:pPr>
    <w:rPr>
      <w:rFonts w:cs="Arial"/>
    </w:rPr>
  </w:style>
  <w:style w:type="paragraph" w:styleId="7">
    <w:name w:val="heading 7"/>
    <w:basedOn w:val="a"/>
    <w:next w:val="a"/>
    <w:link w:val="70"/>
    <w:qFormat/>
    <w:rsid w:val="002F5C57"/>
    <w:pPr>
      <w:keepNext/>
      <w:keepLines/>
      <w:numPr>
        <w:ilvl w:val="6"/>
        <w:numId w:val="1"/>
      </w:numPr>
      <w:spacing w:before="120"/>
      <w:outlineLvl w:val="6"/>
    </w:pPr>
    <w:rPr>
      <w:rFonts w:cs="Arial"/>
    </w:rPr>
  </w:style>
  <w:style w:type="paragraph" w:styleId="8">
    <w:name w:val="heading 8"/>
    <w:basedOn w:val="7"/>
    <w:next w:val="a"/>
    <w:link w:val="80"/>
    <w:qFormat/>
    <w:rsid w:val="002F5C57"/>
    <w:pPr>
      <w:numPr>
        <w:ilvl w:val="7"/>
      </w:numPr>
      <w:outlineLvl w:val="7"/>
    </w:pPr>
  </w:style>
  <w:style w:type="paragraph" w:styleId="9">
    <w:name w:val="heading 9"/>
    <w:basedOn w:val="8"/>
    <w:next w:val="a"/>
    <w:link w:val="90"/>
    <w:qFormat/>
    <w:rsid w:val="002F5C5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sid w:val="002F5C57"/>
    <w:rPr>
      <w:rFonts w:ascii="Arial" w:eastAsia="SimSun" w:hAnsi="Arial" w:cs="Times New Roman"/>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link w:val="2"/>
    <w:rsid w:val="002F5C57"/>
    <w:rPr>
      <w:rFonts w:ascii="Arial" w:eastAsia="SimSun" w:hAnsi="Arial" w:cs="Times New Roman"/>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2F5C57"/>
    <w:rPr>
      <w:rFonts w:ascii="Arial" w:eastAsia="SimSun" w:hAnsi="Arial" w:cs="Times New Roman"/>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sid w:val="002F5C57"/>
    <w:rPr>
      <w:rFonts w:ascii="Arial" w:eastAsia="SimSun" w:hAnsi="Arial" w:cs="Times New Roman"/>
      <w:kern w:val="0"/>
      <w:sz w:val="24"/>
      <w:szCs w:val="24"/>
      <w:lang w:val="en-GB" w:eastAsia="zh-CN"/>
    </w:rPr>
  </w:style>
  <w:style w:type="character" w:customStyle="1" w:styleId="50">
    <w:name w:val="見出し 5 (文字)"/>
    <w:link w:val="5"/>
    <w:rsid w:val="002F5C57"/>
    <w:rPr>
      <w:rFonts w:ascii="Arial" w:eastAsia="SimSun" w:hAnsi="Arial" w:cs="Times New Roman"/>
      <w:kern w:val="0"/>
      <w:sz w:val="22"/>
      <w:lang w:val="en-GB" w:eastAsia="zh-CN"/>
    </w:rPr>
  </w:style>
  <w:style w:type="character" w:customStyle="1" w:styleId="60">
    <w:name w:val="見出し 6 (文字)"/>
    <w:link w:val="6"/>
    <w:rsid w:val="002F5C57"/>
    <w:rPr>
      <w:rFonts w:ascii="Arial" w:eastAsia="SimSun" w:hAnsi="Arial" w:cs="Arial"/>
      <w:kern w:val="0"/>
      <w:sz w:val="20"/>
      <w:szCs w:val="20"/>
      <w:lang w:val="en-GB" w:eastAsia="zh-CN"/>
    </w:rPr>
  </w:style>
  <w:style w:type="character" w:customStyle="1" w:styleId="70">
    <w:name w:val="見出し 7 (文字)"/>
    <w:link w:val="7"/>
    <w:rsid w:val="002F5C57"/>
    <w:rPr>
      <w:rFonts w:ascii="Arial" w:eastAsia="SimSun" w:hAnsi="Arial" w:cs="Arial"/>
      <w:kern w:val="0"/>
      <w:sz w:val="20"/>
      <w:szCs w:val="20"/>
      <w:lang w:val="en-GB" w:eastAsia="zh-CN"/>
    </w:rPr>
  </w:style>
  <w:style w:type="character" w:customStyle="1" w:styleId="80">
    <w:name w:val="見出し 8 (文字)"/>
    <w:link w:val="8"/>
    <w:rsid w:val="002F5C57"/>
    <w:rPr>
      <w:rFonts w:ascii="Arial" w:eastAsia="SimSun" w:hAnsi="Arial" w:cs="Arial"/>
      <w:kern w:val="0"/>
      <w:sz w:val="20"/>
      <w:szCs w:val="20"/>
      <w:lang w:val="en-GB" w:eastAsia="zh-CN"/>
    </w:rPr>
  </w:style>
  <w:style w:type="character" w:customStyle="1" w:styleId="90">
    <w:name w:val="見出し 9 (文字)"/>
    <w:link w:val="9"/>
    <w:rsid w:val="002F5C57"/>
    <w:rPr>
      <w:rFonts w:ascii="Arial" w:eastAsia="SimSun" w:hAnsi="Arial" w:cs="Arial"/>
      <w:kern w:val="0"/>
      <w:sz w:val="20"/>
      <w:szCs w:val="20"/>
      <w:lang w:val="en-GB" w:eastAsia="zh-CN"/>
    </w:rPr>
  </w:style>
  <w:style w:type="paragraph" w:styleId="11">
    <w:name w:val="toc 1"/>
    <w:aliases w:val="Observation TOC2"/>
    <w:uiPriority w:val="39"/>
    <w:rsid w:val="002F5C57"/>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lang w:eastAsia="zh-CN"/>
    </w:rPr>
  </w:style>
  <w:style w:type="paragraph" w:customStyle="1" w:styleId="3GPPHeader">
    <w:name w:val="3GPP_Header"/>
    <w:basedOn w:val="a"/>
    <w:rsid w:val="002F5C57"/>
    <w:pPr>
      <w:tabs>
        <w:tab w:val="left" w:pos="1701"/>
        <w:tab w:val="right" w:pos="9639"/>
      </w:tabs>
      <w:spacing w:after="240"/>
    </w:pPr>
    <w:rPr>
      <w:b/>
      <w:sz w:val="24"/>
    </w:rPr>
  </w:style>
  <w:style w:type="paragraph" w:styleId="a3">
    <w:name w:val="footer"/>
    <w:basedOn w:val="a4"/>
    <w:link w:val="a5"/>
    <w:semiHidden/>
    <w:rsid w:val="002F5C57"/>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link w:val="a3"/>
    <w:semiHidden/>
    <w:rsid w:val="002F5C57"/>
    <w:rPr>
      <w:rFonts w:ascii="Arial" w:eastAsia="SimSun" w:hAnsi="Arial" w:cs="Arial"/>
      <w:b/>
      <w:bCs/>
      <w:i/>
      <w:iCs/>
      <w:noProof/>
      <w:kern w:val="0"/>
      <w:sz w:val="18"/>
      <w:szCs w:val="18"/>
      <w:lang w:eastAsia="zh-CN"/>
    </w:rPr>
  </w:style>
  <w:style w:type="character" w:styleId="a6">
    <w:name w:val="page number"/>
    <w:semiHidden/>
    <w:rsid w:val="002F5C57"/>
  </w:style>
  <w:style w:type="paragraph" w:styleId="a7">
    <w:name w:val="Body Text"/>
    <w:basedOn w:val="a"/>
    <w:link w:val="a8"/>
    <w:rsid w:val="002F5C57"/>
    <w:rPr>
      <w:lang w:eastAsia="x-none"/>
    </w:rPr>
  </w:style>
  <w:style w:type="character" w:customStyle="1" w:styleId="a8">
    <w:name w:val="本文 (文字)"/>
    <w:link w:val="a7"/>
    <w:rsid w:val="002F5C57"/>
    <w:rPr>
      <w:rFonts w:ascii="Arial" w:eastAsia="SimSun" w:hAnsi="Arial" w:cs="Times New Roman"/>
      <w:kern w:val="0"/>
      <w:sz w:val="20"/>
      <w:szCs w:val="20"/>
      <w:lang w:val="en-GB" w:eastAsia="x-none"/>
    </w:rPr>
  </w:style>
  <w:style w:type="paragraph" w:customStyle="1" w:styleId="Proposal">
    <w:name w:val="Proposal"/>
    <w:basedOn w:val="a"/>
    <w:rsid w:val="002F5C57"/>
    <w:pPr>
      <w:numPr>
        <w:numId w:val="2"/>
      </w:numPr>
      <w:tabs>
        <w:tab w:val="left" w:pos="1701"/>
      </w:tabs>
    </w:pPr>
    <w:rPr>
      <w:b/>
      <w:bCs/>
    </w:rPr>
  </w:style>
  <w:style w:type="paragraph" w:customStyle="1" w:styleId="Doc-text2">
    <w:name w:val="Doc-text2"/>
    <w:basedOn w:val="a"/>
    <w:link w:val="Doc-text2Char"/>
    <w:qFormat/>
    <w:rsid w:val="002F5C57"/>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2F5C57"/>
    <w:rPr>
      <w:rFonts w:ascii="Arial" w:eastAsia="ＭＳ 明朝" w:hAnsi="Arial" w:cs="Times New Roman"/>
      <w:kern w:val="0"/>
      <w:sz w:val="20"/>
      <w:szCs w:val="24"/>
      <w:lang w:val="en-GB" w:eastAsia="en-GB"/>
    </w:rPr>
  </w:style>
  <w:style w:type="paragraph" w:styleId="a4">
    <w:name w:val="header"/>
    <w:basedOn w:val="a"/>
    <w:link w:val="a9"/>
    <w:uiPriority w:val="99"/>
    <w:unhideWhenUsed/>
    <w:rsid w:val="002F5C57"/>
    <w:pPr>
      <w:tabs>
        <w:tab w:val="center" w:pos="4252"/>
        <w:tab w:val="right" w:pos="8504"/>
      </w:tabs>
      <w:snapToGrid w:val="0"/>
    </w:pPr>
  </w:style>
  <w:style w:type="character" w:customStyle="1" w:styleId="a9">
    <w:name w:val="ヘッダー (文字)"/>
    <w:link w:val="a4"/>
    <w:uiPriority w:val="99"/>
    <w:rsid w:val="002F5C57"/>
    <w:rPr>
      <w:rFonts w:ascii="Arial" w:eastAsia="SimSun" w:hAnsi="Arial" w:cs="Times New Roman"/>
      <w:kern w:val="0"/>
      <w:sz w:val="20"/>
      <w:szCs w:val="20"/>
      <w:lang w:val="en-GB" w:eastAsia="zh-CN"/>
    </w:rPr>
  </w:style>
  <w:style w:type="paragraph" w:customStyle="1" w:styleId="PL">
    <w:name w:val="PL"/>
    <w:link w:val="PLChar"/>
    <w:qFormat/>
    <w:rsid w:val="003421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42144"/>
    <w:rPr>
      <w:rFonts w:ascii="Courier New" w:eastAsia="Times New Roman" w:hAnsi="Courier New" w:cs="Times New Roman"/>
      <w:noProof/>
      <w:kern w:val="0"/>
      <w:sz w:val="16"/>
      <w:szCs w:val="20"/>
    </w:rPr>
  </w:style>
  <w:style w:type="character" w:styleId="aa">
    <w:name w:val="annotation reference"/>
    <w:uiPriority w:val="99"/>
    <w:semiHidden/>
    <w:unhideWhenUsed/>
    <w:rsid w:val="00024D19"/>
    <w:rPr>
      <w:sz w:val="18"/>
      <w:szCs w:val="18"/>
    </w:rPr>
  </w:style>
  <w:style w:type="paragraph" w:styleId="ab">
    <w:name w:val="annotation text"/>
    <w:basedOn w:val="a"/>
    <w:link w:val="ac"/>
    <w:uiPriority w:val="99"/>
    <w:semiHidden/>
    <w:unhideWhenUsed/>
    <w:rsid w:val="00024D19"/>
    <w:pPr>
      <w:jc w:val="left"/>
    </w:pPr>
  </w:style>
  <w:style w:type="character" w:customStyle="1" w:styleId="ac">
    <w:name w:val="コメント文字列 (文字)"/>
    <w:link w:val="ab"/>
    <w:uiPriority w:val="99"/>
    <w:semiHidden/>
    <w:rsid w:val="00024D19"/>
    <w:rPr>
      <w:rFonts w:ascii="Arial" w:eastAsia="SimSun" w:hAnsi="Arial" w:cs="Times New Roman"/>
      <w:kern w:val="0"/>
      <w:sz w:val="20"/>
      <w:szCs w:val="20"/>
      <w:lang w:val="en-GB" w:eastAsia="zh-CN"/>
    </w:rPr>
  </w:style>
  <w:style w:type="paragraph" w:styleId="ad">
    <w:name w:val="annotation subject"/>
    <w:basedOn w:val="ab"/>
    <w:next w:val="ab"/>
    <w:link w:val="ae"/>
    <w:uiPriority w:val="99"/>
    <w:semiHidden/>
    <w:unhideWhenUsed/>
    <w:rsid w:val="00024D19"/>
    <w:rPr>
      <w:b/>
      <w:bCs/>
    </w:rPr>
  </w:style>
  <w:style w:type="character" w:customStyle="1" w:styleId="ae">
    <w:name w:val="コメント内容 (文字)"/>
    <w:link w:val="ad"/>
    <w:uiPriority w:val="99"/>
    <w:semiHidden/>
    <w:rsid w:val="00024D19"/>
    <w:rPr>
      <w:rFonts w:ascii="Arial" w:eastAsia="SimSun" w:hAnsi="Arial" w:cs="Times New Roman"/>
      <w:b/>
      <w:bCs/>
      <w:kern w:val="0"/>
      <w:sz w:val="20"/>
      <w:szCs w:val="20"/>
      <w:lang w:val="en-GB" w:eastAsia="zh-CN"/>
    </w:rPr>
  </w:style>
  <w:style w:type="paragraph" w:styleId="af">
    <w:name w:val="Balloon Text"/>
    <w:basedOn w:val="a"/>
    <w:link w:val="af0"/>
    <w:uiPriority w:val="99"/>
    <w:semiHidden/>
    <w:unhideWhenUsed/>
    <w:rsid w:val="00024D19"/>
    <w:pPr>
      <w:spacing w:after="0"/>
    </w:pPr>
    <w:rPr>
      <w:rFonts w:ascii="游ゴシック Light" w:eastAsia="游ゴシック Light" w:hAnsi="游ゴシック Light"/>
      <w:sz w:val="18"/>
      <w:szCs w:val="18"/>
    </w:rPr>
  </w:style>
  <w:style w:type="character" w:customStyle="1" w:styleId="af0">
    <w:name w:val="吹き出し (文字)"/>
    <w:link w:val="af"/>
    <w:uiPriority w:val="99"/>
    <w:semiHidden/>
    <w:rsid w:val="00024D19"/>
    <w:rPr>
      <w:rFonts w:ascii="游ゴシック Light" w:eastAsia="游ゴシック Light" w:hAnsi="游ゴシック Light" w:cs="Times New Roman"/>
      <w:kern w:val="0"/>
      <w:sz w:val="18"/>
      <w:szCs w:val="18"/>
      <w:lang w:val="en-GB" w:eastAsia="zh-CN"/>
    </w:rPr>
  </w:style>
  <w:style w:type="paragraph" w:styleId="af1">
    <w:name w:val="Revision"/>
    <w:hidden/>
    <w:uiPriority w:val="99"/>
    <w:semiHidden/>
    <w:rsid w:val="00976C0C"/>
    <w:rPr>
      <w:rFonts w:ascii="Arial" w:eastAsia="SimSun" w:hAnsi="Arial"/>
      <w:lang w:val="en-GB" w:eastAsia="zh-CN"/>
    </w:rPr>
  </w:style>
  <w:style w:type="paragraph" w:customStyle="1" w:styleId="B1">
    <w:name w:val="B1"/>
    <w:basedOn w:val="af2"/>
    <w:link w:val="B1Char1"/>
    <w:rsid w:val="00167DCD"/>
    <w:pPr>
      <w:spacing w:after="180"/>
      <w:ind w:left="568" w:firstLineChars="0" w:hanging="284"/>
      <w:contextualSpacing w:val="0"/>
      <w:jc w:val="left"/>
    </w:pPr>
    <w:rPr>
      <w:rFonts w:ascii="Times New Roman" w:eastAsia="Times New Roman" w:hAnsi="Times New Roman"/>
      <w:lang w:eastAsia="en-GB"/>
    </w:rPr>
  </w:style>
  <w:style w:type="character" w:customStyle="1" w:styleId="B1Char1">
    <w:name w:val="B1 Char1"/>
    <w:link w:val="B1"/>
    <w:rsid w:val="00167DCD"/>
    <w:rPr>
      <w:rFonts w:ascii="Times New Roman" w:eastAsia="Times New Roman" w:hAnsi="Times New Roman"/>
      <w:lang w:val="en-GB" w:eastAsia="en-GB"/>
    </w:rPr>
  </w:style>
  <w:style w:type="paragraph" w:styleId="af2">
    <w:name w:val="List"/>
    <w:basedOn w:val="a"/>
    <w:uiPriority w:val="99"/>
    <w:semiHidden/>
    <w:unhideWhenUsed/>
    <w:rsid w:val="00167DCD"/>
    <w:pPr>
      <w:ind w:left="200" w:hangingChars="200" w:hanging="200"/>
      <w:contextualSpacing/>
    </w:pPr>
  </w:style>
  <w:style w:type="character" w:styleId="af3">
    <w:name w:val="Placeholder Text"/>
    <w:basedOn w:val="a0"/>
    <w:uiPriority w:val="99"/>
    <w:semiHidden/>
    <w:rsid w:val="004F5FE5"/>
    <w:rPr>
      <w:color w:val="808080"/>
    </w:rPr>
  </w:style>
  <w:style w:type="character" w:customStyle="1" w:styleId="B1Char">
    <w:name w:val="B1 Char"/>
    <w:rsid w:val="0064752D"/>
  </w:style>
  <w:style w:type="paragraph" w:customStyle="1" w:styleId="TAH">
    <w:name w:val="TAH"/>
    <w:basedOn w:val="a"/>
    <w:link w:val="TAHCar"/>
    <w:qFormat/>
    <w:rsid w:val="00F148A5"/>
    <w:pPr>
      <w:keepNext/>
      <w:keepLines/>
      <w:overflowPunct/>
      <w:autoSpaceDE/>
      <w:autoSpaceDN/>
      <w:adjustRightInd/>
      <w:spacing w:after="0"/>
      <w:jc w:val="center"/>
      <w:textAlignment w:val="auto"/>
    </w:pPr>
    <w:rPr>
      <w:rFonts w:eastAsia="ＭＳ 明朝"/>
      <w:b/>
      <w:sz w:val="18"/>
      <w:lang w:eastAsia="en-US"/>
    </w:rPr>
  </w:style>
  <w:style w:type="paragraph" w:customStyle="1" w:styleId="TH">
    <w:name w:val="TH"/>
    <w:basedOn w:val="a"/>
    <w:link w:val="THChar"/>
    <w:rsid w:val="00F148A5"/>
    <w:pPr>
      <w:keepNext/>
      <w:keepLines/>
      <w:overflowPunct/>
      <w:autoSpaceDE/>
      <w:autoSpaceDN/>
      <w:adjustRightInd/>
      <w:spacing w:before="60" w:after="180"/>
      <w:jc w:val="center"/>
      <w:textAlignment w:val="auto"/>
    </w:pPr>
    <w:rPr>
      <w:rFonts w:eastAsia="ＭＳ 明朝"/>
      <w:b/>
      <w:lang w:eastAsia="en-US"/>
    </w:rPr>
  </w:style>
  <w:style w:type="paragraph" w:customStyle="1" w:styleId="TAN">
    <w:name w:val="TAN"/>
    <w:basedOn w:val="TAL"/>
    <w:rsid w:val="00F148A5"/>
    <w:pPr>
      <w:ind w:left="851" w:hanging="851"/>
    </w:pPr>
  </w:style>
  <w:style w:type="paragraph" w:customStyle="1" w:styleId="TAL">
    <w:name w:val="TAL"/>
    <w:basedOn w:val="a"/>
    <w:link w:val="TALCar"/>
    <w:qFormat/>
    <w:rsid w:val="00F148A5"/>
    <w:pPr>
      <w:keepNext/>
      <w:keepLines/>
      <w:overflowPunct/>
      <w:autoSpaceDE/>
      <w:autoSpaceDN/>
      <w:adjustRightInd/>
      <w:spacing w:after="0"/>
      <w:jc w:val="left"/>
      <w:textAlignment w:val="auto"/>
    </w:pPr>
    <w:rPr>
      <w:rFonts w:eastAsia="ＭＳ 明朝"/>
      <w:sz w:val="18"/>
      <w:lang w:eastAsia="en-US"/>
    </w:rPr>
  </w:style>
  <w:style w:type="character" w:customStyle="1" w:styleId="THChar">
    <w:name w:val="TH Char"/>
    <w:link w:val="TH"/>
    <w:qFormat/>
    <w:rsid w:val="00F148A5"/>
    <w:rPr>
      <w:rFonts w:ascii="Arial" w:eastAsia="ＭＳ 明朝" w:hAnsi="Arial"/>
      <w:b/>
      <w:lang w:val="en-GB" w:eastAsia="en-US"/>
    </w:rPr>
  </w:style>
  <w:style w:type="character" w:customStyle="1" w:styleId="TAHCar">
    <w:name w:val="TAH Car"/>
    <w:link w:val="TAH"/>
    <w:qFormat/>
    <w:rsid w:val="00F148A5"/>
    <w:rPr>
      <w:rFonts w:ascii="Arial" w:eastAsia="ＭＳ 明朝" w:hAnsi="Arial"/>
      <w:b/>
      <w:sz w:val="18"/>
      <w:lang w:val="en-GB" w:eastAsia="en-US"/>
    </w:rPr>
  </w:style>
  <w:style w:type="character" w:customStyle="1" w:styleId="TALCar">
    <w:name w:val="TAL Car"/>
    <w:link w:val="TAL"/>
    <w:qFormat/>
    <w:rsid w:val="00F148A5"/>
    <w:rPr>
      <w:rFonts w:ascii="Arial" w:eastAsia="ＭＳ 明朝" w:hAnsi="Arial"/>
      <w:sz w:val="18"/>
      <w:lang w:val="en-GB" w:eastAsia="en-US"/>
    </w:rPr>
  </w:style>
  <w:style w:type="paragraph" w:customStyle="1" w:styleId="B2">
    <w:name w:val="B2"/>
    <w:basedOn w:val="21"/>
    <w:link w:val="B2Char"/>
    <w:rsid w:val="004C3E36"/>
    <w:pPr>
      <w:spacing w:after="180"/>
      <w:ind w:leftChars="0" w:left="851" w:firstLineChars="0" w:hanging="284"/>
      <w:contextualSpacing w:val="0"/>
      <w:jc w:val="left"/>
    </w:pPr>
    <w:rPr>
      <w:rFonts w:ascii="Times New Roman" w:eastAsiaTheme="minorEastAsia" w:hAnsi="Times New Roman"/>
      <w:lang w:eastAsia="ja-JP"/>
    </w:rPr>
  </w:style>
  <w:style w:type="paragraph" w:customStyle="1" w:styleId="B3">
    <w:name w:val="B3"/>
    <w:basedOn w:val="31"/>
    <w:link w:val="B3Char"/>
    <w:rsid w:val="004C3E36"/>
    <w:pPr>
      <w:spacing w:after="180"/>
      <w:ind w:leftChars="0" w:left="1135" w:firstLineChars="0" w:hanging="284"/>
      <w:contextualSpacing w:val="0"/>
      <w:jc w:val="left"/>
    </w:pPr>
    <w:rPr>
      <w:rFonts w:ascii="Times New Roman" w:eastAsiaTheme="minorEastAsia" w:hAnsi="Times New Roman"/>
      <w:lang w:eastAsia="ja-JP"/>
    </w:rPr>
  </w:style>
  <w:style w:type="character" w:customStyle="1" w:styleId="B2Char">
    <w:name w:val="B2 Char"/>
    <w:link w:val="B2"/>
    <w:qFormat/>
    <w:rsid w:val="004C3E36"/>
    <w:rPr>
      <w:rFonts w:ascii="Times New Roman" w:eastAsiaTheme="minorEastAsia" w:hAnsi="Times New Roman"/>
      <w:lang w:val="en-GB"/>
    </w:rPr>
  </w:style>
  <w:style w:type="character" w:customStyle="1" w:styleId="B3Char">
    <w:name w:val="B3 Char"/>
    <w:link w:val="B3"/>
    <w:rsid w:val="004C3E36"/>
    <w:rPr>
      <w:rFonts w:ascii="Times New Roman" w:eastAsiaTheme="minorEastAsia" w:hAnsi="Times New Roman"/>
      <w:lang w:val="en-GB"/>
    </w:rPr>
  </w:style>
  <w:style w:type="paragraph" w:styleId="21">
    <w:name w:val="List 2"/>
    <w:basedOn w:val="a"/>
    <w:uiPriority w:val="99"/>
    <w:semiHidden/>
    <w:unhideWhenUsed/>
    <w:rsid w:val="004C3E36"/>
    <w:pPr>
      <w:ind w:leftChars="200" w:left="100" w:hangingChars="200" w:hanging="200"/>
      <w:contextualSpacing/>
    </w:pPr>
  </w:style>
  <w:style w:type="paragraph" w:styleId="31">
    <w:name w:val="List 3"/>
    <w:basedOn w:val="a"/>
    <w:uiPriority w:val="99"/>
    <w:semiHidden/>
    <w:unhideWhenUsed/>
    <w:rsid w:val="004C3E36"/>
    <w:pPr>
      <w:ind w:leftChars="400" w:left="100" w:hangingChars="200" w:hanging="200"/>
      <w:contextualSpacing/>
    </w:pPr>
  </w:style>
  <w:style w:type="paragraph" w:customStyle="1" w:styleId="Doc-title">
    <w:name w:val="Doc-title"/>
    <w:basedOn w:val="a"/>
    <w:next w:val="Doc-text2"/>
    <w:link w:val="Doc-titleChar"/>
    <w:qFormat/>
    <w:rsid w:val="003677D8"/>
    <w:pPr>
      <w:spacing w:before="60" w:after="0"/>
      <w:ind w:left="1259" w:hanging="1259"/>
      <w:jc w:val="left"/>
    </w:pPr>
    <w:rPr>
      <w:rFonts w:eastAsia="Times New Roman"/>
      <w:noProof/>
      <w:lang w:val="x-none" w:eastAsia="x-none"/>
    </w:rPr>
  </w:style>
  <w:style w:type="character" w:customStyle="1" w:styleId="Doc-titleChar">
    <w:name w:val="Doc-title Char"/>
    <w:link w:val="Doc-title"/>
    <w:rsid w:val="003677D8"/>
    <w:rPr>
      <w:rFonts w:ascii="Arial" w:eastAsia="Times New Roman" w:hAnsi="Arial"/>
      <w:noProof/>
      <w:lang w:val="x-none" w:eastAsia="x-none"/>
    </w:rPr>
  </w:style>
  <w:style w:type="paragraph" w:customStyle="1" w:styleId="ComeBack">
    <w:name w:val="ComeBack"/>
    <w:basedOn w:val="Doc-text2"/>
    <w:next w:val="Doc-text2"/>
    <w:link w:val="ComeBackCharChar"/>
    <w:qFormat/>
    <w:rsid w:val="003677D8"/>
    <w:pPr>
      <w:numPr>
        <w:numId w:val="7"/>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3677D8"/>
    <w:rPr>
      <w:rFonts w:ascii="Arial" w:eastAsia="ＭＳ 明朝" w:hAnsi="Arial"/>
      <w:szCs w:val="24"/>
      <w:lang w:val="x-none" w:eastAsia="en-GB"/>
    </w:rPr>
  </w:style>
  <w:style w:type="paragraph" w:styleId="af4">
    <w:name w:val="List Paragraph"/>
    <w:basedOn w:val="a"/>
    <w:uiPriority w:val="34"/>
    <w:qFormat/>
    <w:rsid w:val="005E7400"/>
    <w:pPr>
      <w:ind w:leftChars="400" w:left="840"/>
    </w:pPr>
  </w:style>
  <w:style w:type="paragraph" w:customStyle="1" w:styleId="Agreement">
    <w:name w:val="Agreement"/>
    <w:basedOn w:val="a"/>
    <w:next w:val="Doc-text2"/>
    <w:qFormat/>
    <w:rsid w:val="00114946"/>
    <w:pPr>
      <w:numPr>
        <w:numId w:val="14"/>
      </w:numPr>
      <w:overflowPunct/>
      <w:autoSpaceDE/>
      <w:autoSpaceDN/>
      <w:adjustRightInd/>
      <w:spacing w:before="60" w:after="0"/>
      <w:jc w:val="left"/>
      <w:textAlignment w:val="auto"/>
    </w:pPr>
    <w:rPr>
      <w:rFonts w:eastAsia="ＭＳ 明朝"/>
      <w:b/>
      <w:szCs w:val="24"/>
      <w:lang w:eastAsia="en-GB"/>
    </w:rPr>
  </w:style>
  <w:style w:type="paragraph" w:customStyle="1" w:styleId="B4">
    <w:name w:val="B4"/>
    <w:basedOn w:val="41"/>
    <w:link w:val="B4Char"/>
    <w:rsid w:val="00121C07"/>
    <w:pPr>
      <w:spacing w:after="180"/>
      <w:ind w:leftChars="0" w:left="1418" w:firstLineChars="0" w:hanging="284"/>
      <w:contextualSpacing w:val="0"/>
      <w:jc w:val="left"/>
    </w:pPr>
    <w:rPr>
      <w:rFonts w:ascii="Times New Roman" w:eastAsiaTheme="minorEastAsia" w:hAnsi="Times New Roman"/>
      <w:lang w:eastAsia="en-GB"/>
    </w:rPr>
  </w:style>
  <w:style w:type="character" w:customStyle="1" w:styleId="B4Char">
    <w:name w:val="B4 Char"/>
    <w:link w:val="B4"/>
    <w:rsid w:val="00121C07"/>
    <w:rPr>
      <w:rFonts w:ascii="Times New Roman" w:eastAsiaTheme="minorEastAsia" w:hAnsi="Times New Roman"/>
      <w:lang w:val="en-GB" w:eastAsia="en-GB"/>
    </w:rPr>
  </w:style>
  <w:style w:type="paragraph" w:styleId="41">
    <w:name w:val="List 4"/>
    <w:basedOn w:val="a"/>
    <w:uiPriority w:val="99"/>
    <w:semiHidden/>
    <w:unhideWhenUsed/>
    <w:rsid w:val="00121C07"/>
    <w:pPr>
      <w:ind w:leftChars="600" w:left="100" w:hangingChars="200" w:hanging="200"/>
      <w:contextualSpacing/>
    </w:pPr>
  </w:style>
  <w:style w:type="table" w:styleId="af5">
    <w:name w:val="Table Grid"/>
    <w:basedOn w:val="a1"/>
    <w:uiPriority w:val="39"/>
    <w:rsid w:val="00801E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631B5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qFormat/>
    <w:rsid w:val="00631B56"/>
    <w:rPr>
      <w:rFonts w:ascii="Times New Roman" w:eastAsia="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7917348">
      <w:bodyDiv w:val="1"/>
      <w:marLeft w:val="0"/>
      <w:marRight w:val="0"/>
      <w:marTop w:val="0"/>
      <w:marBottom w:val="0"/>
      <w:divBdr>
        <w:top w:val="none" w:sz="0" w:space="0" w:color="auto"/>
        <w:left w:val="none" w:sz="0" w:space="0" w:color="auto"/>
        <w:bottom w:val="none" w:sz="0" w:space="0" w:color="auto"/>
        <w:right w:val="none" w:sz="0" w:space="0" w:color="auto"/>
      </w:divBdr>
    </w:div>
    <w:div w:id="1779108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tm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1282</Words>
  <Characters>7311</Characters>
  <Application>Microsoft Office Word</Application>
  <DocSecurity>0</DocSecurity>
  <Lines>60</Lines>
  <Paragraphs>17</Paragraphs>
  <ScaleCrop>false</ScaleCrop>
  <HeadingPairs>
    <vt:vector size="2" baseType="variant">
      <vt:variant>
        <vt:lpstr>タイトル</vt:lpstr>
      </vt:variant>
      <vt:variant>
        <vt:i4>1</vt:i4>
      </vt:variant>
    </vt:vector>
  </HeadingPairs>
  <TitlesOfParts>
    <vt:vector size="1" baseType="lpstr">
      <vt:lpstr/>
    </vt:vector>
  </TitlesOfParts>
  <Company>ドコモ・システムズ株式会社</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dc:creator>
  <cp:keywords/>
  <cp:lastModifiedBy>Alan A. (DCM)</cp:lastModifiedBy>
  <cp:revision>12</cp:revision>
  <dcterms:created xsi:type="dcterms:W3CDTF">2019-08-14T06:15:00Z</dcterms:created>
  <dcterms:modified xsi:type="dcterms:W3CDTF">2019-08-16T04:55:00Z</dcterms:modified>
</cp:coreProperties>
</file>